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BB" w:rsidRDefault="00827D45">
      <w:pPr>
        <w:pStyle w:val="2"/>
        <w:spacing w:beforeAutospacing="0" w:afterAutospacing="0" w:line="560" w:lineRule="exact"/>
        <w:jc w:val="center"/>
        <w:rPr>
          <w:rFonts w:ascii="方正小标宋简体" w:eastAsia="方正小标宋简体" w:hAnsi="方正小标宋简体" w:cs="方正小标宋简体" w:hint="default"/>
          <w:b w:val="0"/>
          <w:bCs w:val="0"/>
        </w:rPr>
      </w:pPr>
      <w:r>
        <w:rPr>
          <w:rFonts w:ascii="方正小标宋简体" w:eastAsia="方正小标宋简体" w:hAnsi="方正小标宋简体" w:cs="方正小标宋简体"/>
          <w:b w:val="0"/>
          <w:bCs w:val="0"/>
        </w:rPr>
        <w:t>粤妆甄品首席科学家评选规则</w:t>
      </w:r>
    </w:p>
    <w:p w:rsidR="005A29BB" w:rsidRDefault="005A29BB">
      <w:pPr>
        <w:spacing w:line="560" w:lineRule="exact"/>
        <w:rPr>
          <w:rFonts w:ascii="仿宋_GB2312" w:eastAsia="仿宋_GB2312" w:hAnsi="仿宋_GB2312" w:cs="仿宋_GB2312"/>
          <w:sz w:val="32"/>
          <w:szCs w:val="32"/>
          <w:lang w:eastAsia="zh-CN"/>
        </w:rPr>
      </w:pPr>
    </w:p>
    <w:p w:rsidR="005A29BB" w:rsidRDefault="00827D45" w:rsidP="00A80C43">
      <w:pPr>
        <w:pStyle w:val="a6"/>
        <w:widowControl w:val="0"/>
        <w:spacing w:beforeAutospacing="0" w:afterAutospacing="0" w:line="560" w:lineRule="exact"/>
        <w:ind w:leftChars="304" w:left="730"/>
        <w:rPr>
          <w:rStyle w:val="a8"/>
          <w:rFonts w:ascii="黑体" w:eastAsia="黑体" w:hAnsi="黑体" w:cs="黑体"/>
          <w:b w:val="0"/>
          <w:bCs/>
          <w:sz w:val="32"/>
          <w:szCs w:val="32"/>
        </w:rPr>
      </w:pPr>
      <w:r>
        <w:rPr>
          <w:rStyle w:val="a8"/>
          <w:rFonts w:ascii="黑体" w:eastAsia="黑体" w:hAnsi="黑体" w:cs="黑体" w:hint="eastAsia"/>
          <w:b w:val="0"/>
          <w:bCs/>
          <w:sz w:val="32"/>
          <w:szCs w:val="32"/>
        </w:rPr>
        <w:t>一、目的</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表彰在“粤妆甄品”获评产品所属企业的研发创新中做出突出贡献的企业技术专家，推动广东美妆产业科技进步和成果转化。</w:t>
      </w:r>
    </w:p>
    <w:p w:rsidR="005A29BB" w:rsidRDefault="00827D45" w:rsidP="00A80C43">
      <w:pPr>
        <w:pStyle w:val="a6"/>
        <w:widowControl w:val="0"/>
        <w:spacing w:beforeAutospacing="0" w:afterAutospacing="0" w:line="560" w:lineRule="exact"/>
        <w:ind w:leftChars="304" w:left="730"/>
        <w:rPr>
          <w:rStyle w:val="a8"/>
          <w:rFonts w:ascii="黑体" w:eastAsia="黑体" w:hAnsi="黑体" w:cs="黑体"/>
          <w:b w:val="0"/>
          <w:bCs/>
          <w:sz w:val="32"/>
          <w:szCs w:val="32"/>
        </w:rPr>
      </w:pPr>
      <w:r>
        <w:rPr>
          <w:rStyle w:val="a8"/>
          <w:rFonts w:ascii="黑体" w:eastAsia="黑体" w:hAnsi="黑体" w:cs="黑体" w:hint="eastAsia"/>
          <w:b w:val="0"/>
          <w:bCs/>
          <w:sz w:val="32"/>
          <w:szCs w:val="32"/>
        </w:rPr>
        <w:t>二、对象</w:t>
      </w:r>
    </w:p>
    <w:p w:rsidR="005A29BB" w:rsidRDefault="00827D45">
      <w:pPr>
        <w:widowControl w:val="0"/>
        <w:spacing w:line="540" w:lineRule="exact"/>
        <w:ind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“粤妆甄品”获评产品所属企业的核心研发负责人、技术带头人。</w:t>
      </w:r>
    </w:p>
    <w:p w:rsidR="005A29BB" w:rsidRDefault="00827D45">
      <w:pPr>
        <w:pStyle w:val="a6"/>
        <w:widowControl w:val="0"/>
        <w:spacing w:beforeAutospacing="0" w:afterAutospacing="0" w:line="560" w:lineRule="exact"/>
        <w:ind w:firstLineChars="200" w:firstLine="640"/>
        <w:rPr>
          <w:rStyle w:val="a8"/>
          <w:rFonts w:ascii="黑体" w:eastAsia="黑体" w:hAnsi="黑体" w:cs="黑体"/>
          <w:b w:val="0"/>
          <w:bCs/>
          <w:sz w:val="32"/>
          <w:szCs w:val="32"/>
        </w:rPr>
      </w:pPr>
      <w:r>
        <w:rPr>
          <w:rStyle w:val="a8"/>
          <w:rFonts w:ascii="黑体" w:eastAsia="黑体" w:hAnsi="黑体" w:cs="黑体" w:hint="eastAsia"/>
          <w:b w:val="0"/>
          <w:bCs/>
          <w:sz w:val="32"/>
          <w:szCs w:val="32"/>
        </w:rPr>
        <w:t>三、参评条件</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（一）主要研发成果：近三年主导完成的新原料、新配方、新工艺、关键设备或检测方法，并已在企业产品中应用。</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（二）成果转化效益：所主持研发项目已带来明显经济效益或社会效益（如新品销售额、成本节约、能耗降低、产品升级等）。</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（三）行业贡献：近三年至少满足以下任一项：</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参与或主导国家/行业/团体标准、地方标准、指南编制；</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在省级及以上会议、行业论坛作技术报告；</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发表专业论文或公开技术文章。</w:t>
      </w:r>
    </w:p>
    <w:p w:rsidR="005A29BB" w:rsidRDefault="00827D45">
      <w:pPr>
        <w:pStyle w:val="a6"/>
        <w:widowControl w:val="0"/>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（四）品行端正，无违法违规记录。</w:t>
      </w:r>
    </w:p>
    <w:p w:rsidR="005A29BB" w:rsidRDefault="00827D45">
      <w:pPr>
        <w:pStyle w:val="a6"/>
        <w:widowControl w:val="0"/>
        <w:spacing w:beforeAutospacing="0" w:afterAutospacing="0" w:line="560" w:lineRule="exact"/>
        <w:ind w:leftChars="304" w:left="730"/>
        <w:rPr>
          <w:rStyle w:val="a8"/>
          <w:rFonts w:ascii="黑体" w:eastAsia="黑体" w:hAnsi="黑体" w:cs="黑体"/>
          <w:b w:val="0"/>
          <w:bCs/>
          <w:sz w:val="32"/>
          <w:szCs w:val="32"/>
        </w:rPr>
      </w:pPr>
      <w:r>
        <w:rPr>
          <w:rStyle w:val="a8"/>
          <w:rFonts w:ascii="黑体" w:eastAsia="黑体" w:hAnsi="黑体" w:cs="黑体" w:hint="eastAsia"/>
          <w:b w:val="0"/>
          <w:bCs/>
          <w:sz w:val="32"/>
          <w:szCs w:val="32"/>
        </w:rPr>
        <w:t>四、申报程序</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企业填写《粤妆甄品首席科学家申报表》，并附有关证明文件。证明文件包括：</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研发成果简述及应用证明（如新品上市记录、内部验证报告或产品备案号）；</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成果转化效益简要说明及佐证（如销售数据截图、内部报表节选）；</w:t>
      </w:r>
    </w:p>
    <w:p w:rsidR="005A29BB" w:rsidRDefault="00827D45">
      <w:pPr>
        <w:pStyle w:val="a6"/>
        <w:widowControl w:val="0"/>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行业贡献证明材料（如会议日程、发表文章截图）。</w:t>
      </w:r>
    </w:p>
    <w:p w:rsidR="005A29BB" w:rsidRDefault="00827D45">
      <w:pPr>
        <w:pStyle w:val="a6"/>
        <w:widowControl w:val="0"/>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在以上证明材料基础上，申报人可提供其他佐证材料。</w:t>
      </w:r>
    </w:p>
    <w:p w:rsidR="005A29BB" w:rsidRDefault="00827D45">
      <w:pPr>
        <w:pStyle w:val="a6"/>
        <w:widowControl w:val="0"/>
        <w:spacing w:beforeAutospacing="0" w:afterAutospacing="0" w:line="560" w:lineRule="exact"/>
        <w:ind w:firstLineChars="200" w:firstLine="640"/>
        <w:rPr>
          <w:rStyle w:val="a8"/>
          <w:rFonts w:ascii="黑体" w:eastAsia="黑体" w:hAnsi="黑体" w:cs="黑体"/>
          <w:b w:val="0"/>
          <w:bCs/>
          <w:sz w:val="32"/>
          <w:szCs w:val="32"/>
        </w:rPr>
      </w:pPr>
      <w:r>
        <w:rPr>
          <w:rStyle w:val="a8"/>
          <w:rFonts w:ascii="黑体" w:eastAsia="黑体" w:hAnsi="黑体" w:cs="黑体" w:hint="eastAsia"/>
          <w:b w:val="0"/>
          <w:bCs/>
          <w:sz w:val="32"/>
          <w:szCs w:val="32"/>
        </w:rPr>
        <w:t>五、评审程序</w:t>
      </w:r>
    </w:p>
    <w:p w:rsidR="005A29BB" w:rsidRDefault="00827D45">
      <w:pPr>
        <w:pStyle w:val="a6"/>
        <w:widowControl w:val="0"/>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（一）形式审查：秘书处核对资料完整性；</w:t>
      </w:r>
    </w:p>
    <w:p w:rsidR="005A29BB" w:rsidRDefault="00827D45">
      <w:pPr>
        <w:pStyle w:val="a6"/>
        <w:widowControl w:val="0"/>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（二）专家评审：依据评分细则打分，总分100分：</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研发成果及创新性35分；成果转化与经济效益30分；行业贡献20分；团队带动与综合影响15分。</w:t>
      </w:r>
    </w:p>
    <w:p w:rsidR="005A29BB" w:rsidRDefault="00827D45">
      <w:pPr>
        <w:pStyle w:val="a6"/>
        <w:widowControl w:val="0"/>
        <w:spacing w:beforeAutospacing="0" w:afterAutospacing="0" w:line="560" w:lineRule="exact"/>
        <w:ind w:firstLineChars="200" w:firstLine="640"/>
        <w:rPr>
          <w:rStyle w:val="a8"/>
          <w:rFonts w:ascii="黑体" w:eastAsia="黑体" w:hAnsi="黑体" w:cs="黑体"/>
          <w:b w:val="0"/>
          <w:bCs/>
          <w:sz w:val="32"/>
          <w:szCs w:val="32"/>
        </w:rPr>
      </w:pPr>
      <w:r>
        <w:rPr>
          <w:rStyle w:val="a8"/>
          <w:rFonts w:ascii="黑体" w:eastAsia="黑体" w:hAnsi="黑体" w:cs="黑体" w:hint="eastAsia"/>
          <w:b w:val="0"/>
          <w:bCs/>
          <w:sz w:val="32"/>
          <w:szCs w:val="32"/>
        </w:rPr>
        <w:t>六、表彰及发证</w:t>
      </w:r>
    </w:p>
    <w:p w:rsidR="005A29BB" w:rsidRDefault="00827D45">
      <w:pPr>
        <w:pStyle w:val="a6"/>
        <w:widowControl w:val="0"/>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通过评审的，授予“粤妆甄品首席科学家”荣誉称号并颁发证书。</w:t>
      </w:r>
    </w:p>
    <w:p w:rsidR="005A29BB" w:rsidRDefault="005A29BB">
      <w:pPr>
        <w:pStyle w:val="a6"/>
        <w:widowControl w:val="0"/>
        <w:spacing w:beforeAutospacing="0" w:afterAutospacing="0" w:line="560" w:lineRule="exact"/>
        <w:rPr>
          <w:rFonts w:ascii="仿宋_GB2312" w:eastAsia="仿宋_GB2312" w:hAnsi="仿宋_GB2312" w:cs="仿宋_GB2312"/>
          <w:sz w:val="32"/>
          <w:szCs w:val="32"/>
        </w:rPr>
      </w:pPr>
    </w:p>
    <w:p w:rsidR="005A29BB" w:rsidRDefault="005A29BB">
      <w:pPr>
        <w:pStyle w:val="a6"/>
        <w:spacing w:beforeAutospacing="0" w:afterAutospacing="0" w:line="560" w:lineRule="exact"/>
        <w:rPr>
          <w:rFonts w:ascii="仿宋_GB2312" w:eastAsia="仿宋_GB2312" w:hAnsi="仿宋_GB2312" w:cs="仿宋_GB2312"/>
          <w:sz w:val="32"/>
          <w:szCs w:val="32"/>
        </w:rPr>
      </w:pPr>
    </w:p>
    <w:p w:rsidR="005A29BB" w:rsidRDefault="005A29BB">
      <w:pPr>
        <w:pStyle w:val="a6"/>
        <w:spacing w:beforeAutospacing="0" w:afterAutospacing="0" w:line="560" w:lineRule="exact"/>
        <w:rPr>
          <w:rFonts w:ascii="仿宋_GB2312" w:eastAsia="仿宋_GB2312" w:hAnsi="仿宋_GB2312" w:cs="仿宋_GB2312"/>
          <w:sz w:val="32"/>
          <w:szCs w:val="32"/>
        </w:rPr>
      </w:pPr>
    </w:p>
    <w:p w:rsidR="005A29BB" w:rsidRDefault="005A29BB">
      <w:pPr>
        <w:pStyle w:val="a6"/>
        <w:spacing w:beforeAutospacing="0" w:afterAutospacing="0" w:line="560" w:lineRule="exact"/>
        <w:rPr>
          <w:rFonts w:ascii="仿宋_GB2312" w:eastAsia="仿宋_GB2312" w:hAnsi="仿宋_GB2312" w:cs="仿宋_GB2312"/>
          <w:sz w:val="32"/>
          <w:szCs w:val="32"/>
        </w:rPr>
      </w:pPr>
    </w:p>
    <w:p w:rsidR="005A29BB" w:rsidRDefault="005A29BB">
      <w:pPr>
        <w:pStyle w:val="a6"/>
        <w:spacing w:beforeAutospacing="0" w:afterAutospacing="0" w:line="560" w:lineRule="exact"/>
        <w:rPr>
          <w:rFonts w:ascii="仿宋_GB2312" w:eastAsia="仿宋_GB2312" w:hAnsi="仿宋_GB2312" w:cs="仿宋_GB2312"/>
          <w:sz w:val="32"/>
          <w:szCs w:val="32"/>
        </w:rPr>
      </w:pPr>
    </w:p>
    <w:p w:rsidR="005A29BB" w:rsidRDefault="005A29BB">
      <w:pPr>
        <w:pStyle w:val="a6"/>
        <w:spacing w:beforeAutospacing="0" w:afterAutospacing="0" w:line="560" w:lineRule="exact"/>
        <w:rPr>
          <w:rFonts w:ascii="仿宋_GB2312" w:eastAsia="仿宋_GB2312" w:hAnsi="仿宋_GB2312" w:cs="仿宋_GB2312"/>
          <w:sz w:val="32"/>
          <w:szCs w:val="32"/>
        </w:rPr>
        <w:sectPr w:rsidR="005A29BB">
          <w:type w:val="continuous"/>
          <w:pgSz w:w="11906" w:h="16838"/>
          <w:pgMar w:top="1984" w:right="1474" w:bottom="1701" w:left="1587" w:header="851" w:footer="992" w:gutter="0"/>
          <w:cols w:space="0"/>
          <w:docGrid w:type="lines" w:linePitch="312"/>
        </w:sectPr>
      </w:pPr>
    </w:p>
    <w:p w:rsidR="005A29BB" w:rsidRDefault="00827D45">
      <w:pPr>
        <w:pStyle w:val="a6"/>
        <w:spacing w:beforeAutospacing="0" w:afterAutospacing="0" w:line="560" w:lineRule="exact"/>
        <w:jc w:val="center"/>
        <w:rPr>
          <w:rFonts w:ascii="黑体" w:eastAsia="黑体" w:hAnsi="黑体" w:cs="黑体"/>
          <w:sz w:val="32"/>
          <w:szCs w:val="32"/>
        </w:rPr>
      </w:pPr>
      <w:r>
        <w:rPr>
          <w:rFonts w:ascii="黑体" w:eastAsia="黑体" w:hAnsi="黑体" w:cs="黑体" w:hint="eastAsia"/>
          <w:sz w:val="32"/>
          <w:szCs w:val="32"/>
        </w:rPr>
        <w:lastRenderedPageBreak/>
        <w:t>粤妆甄品首席科学家评价表</w:t>
      </w:r>
    </w:p>
    <w:p w:rsidR="005A29BB" w:rsidRDefault="005A29BB">
      <w:pPr>
        <w:pStyle w:val="a6"/>
        <w:spacing w:beforeAutospacing="0" w:afterAutospacing="0" w:line="560" w:lineRule="exact"/>
        <w:ind w:left="720" w:right="720"/>
        <w:rPr>
          <w:rStyle w:val="a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74" w:type="dxa"/>
          <w:bottom w:w="74" w:type="dxa"/>
          <w:right w:w="74" w:type="dxa"/>
        </w:tblCellMar>
        <w:tblLook w:val="04A0"/>
      </w:tblPr>
      <w:tblGrid>
        <w:gridCol w:w="1656"/>
        <w:gridCol w:w="7574"/>
        <w:gridCol w:w="3406"/>
        <w:gridCol w:w="645"/>
        <w:gridCol w:w="644"/>
      </w:tblGrid>
      <w:tr w:rsidR="005A29BB">
        <w:trPr>
          <w:trHeight w:val="964"/>
          <w:tblHeader/>
        </w:trPr>
        <w:tc>
          <w:tcPr>
            <w:tcW w:w="0" w:type="auto"/>
            <w:tcBorders>
              <w:tl2br w:val="nil"/>
              <w:tr2bl w:val="nil"/>
            </w:tcBorders>
            <w:shd w:val="clear" w:color="auto" w:fill="auto"/>
            <w:vAlign w:val="center"/>
          </w:tcPr>
          <w:p w:rsidR="005A29BB" w:rsidRDefault="00827D45">
            <w:pPr>
              <w:jc w:val="center"/>
              <w:rPr>
                <w:rFonts w:ascii="黑体" w:eastAsia="黑体" w:hAnsi="黑体" w:cs="黑体"/>
              </w:rPr>
            </w:pPr>
            <w:r>
              <w:rPr>
                <w:rFonts w:ascii="黑体" w:eastAsia="黑体" w:hAnsi="黑体" w:cs="黑体" w:hint="eastAsia"/>
                <w:lang w:eastAsia="zh-CN"/>
              </w:rPr>
              <w:t>指标</w:t>
            </w:r>
          </w:p>
        </w:tc>
        <w:tc>
          <w:tcPr>
            <w:tcW w:w="0" w:type="auto"/>
            <w:tcBorders>
              <w:tl2br w:val="nil"/>
              <w:tr2bl w:val="nil"/>
            </w:tcBorders>
            <w:shd w:val="clear" w:color="auto" w:fill="auto"/>
            <w:vAlign w:val="center"/>
          </w:tcPr>
          <w:p w:rsidR="005A29BB" w:rsidRDefault="00827D45">
            <w:pPr>
              <w:jc w:val="center"/>
              <w:rPr>
                <w:rFonts w:ascii="黑体" w:eastAsia="黑体" w:hAnsi="黑体" w:cs="黑体"/>
                <w:lang w:eastAsia="zh-CN"/>
              </w:rPr>
            </w:pPr>
            <w:r>
              <w:rPr>
                <w:rFonts w:ascii="黑体" w:eastAsia="黑体" w:hAnsi="黑体" w:cs="黑体" w:hint="eastAsia"/>
                <w:lang w:eastAsia="zh-CN"/>
              </w:rPr>
              <w:t>评价要点（具体内容）</w:t>
            </w:r>
          </w:p>
        </w:tc>
        <w:tc>
          <w:tcPr>
            <w:tcW w:w="3406" w:type="dxa"/>
            <w:tcBorders>
              <w:tl2br w:val="nil"/>
              <w:tr2bl w:val="nil"/>
            </w:tcBorders>
            <w:shd w:val="clear" w:color="auto" w:fill="auto"/>
            <w:vAlign w:val="center"/>
          </w:tcPr>
          <w:p w:rsidR="005A29BB" w:rsidRDefault="00827D45">
            <w:pPr>
              <w:jc w:val="center"/>
              <w:rPr>
                <w:rFonts w:ascii="黑体" w:eastAsia="黑体" w:hAnsi="黑体" w:cs="黑体"/>
                <w:lang w:eastAsia="zh-CN"/>
              </w:rPr>
            </w:pPr>
            <w:r>
              <w:rPr>
                <w:rFonts w:ascii="黑体" w:eastAsia="黑体" w:hAnsi="黑体" w:cs="黑体" w:hint="eastAsia"/>
                <w:lang w:eastAsia="zh-CN"/>
              </w:rPr>
              <w:t>评价依据（企业需提供）</w:t>
            </w:r>
          </w:p>
        </w:tc>
        <w:tc>
          <w:tcPr>
            <w:tcW w:w="645" w:type="dxa"/>
            <w:tcBorders>
              <w:tl2br w:val="nil"/>
              <w:tr2bl w:val="nil"/>
            </w:tcBorders>
            <w:shd w:val="clear" w:color="auto" w:fill="auto"/>
            <w:vAlign w:val="center"/>
          </w:tcPr>
          <w:p w:rsidR="005A29BB" w:rsidRDefault="00827D45">
            <w:pPr>
              <w:jc w:val="center"/>
              <w:rPr>
                <w:rFonts w:ascii="黑体" w:eastAsia="黑体" w:hAnsi="黑体" w:cs="黑体"/>
              </w:rPr>
            </w:pPr>
            <w:r>
              <w:rPr>
                <w:rFonts w:ascii="黑体" w:eastAsia="黑体" w:hAnsi="黑体" w:cs="黑体" w:hint="eastAsia"/>
                <w:lang w:eastAsia="zh-CN"/>
              </w:rPr>
              <w:t>分值</w:t>
            </w:r>
          </w:p>
        </w:tc>
        <w:tc>
          <w:tcPr>
            <w:tcW w:w="644" w:type="dxa"/>
            <w:tcBorders>
              <w:tl2br w:val="nil"/>
              <w:tr2bl w:val="nil"/>
            </w:tcBorders>
            <w:shd w:val="clear" w:color="auto" w:fill="auto"/>
            <w:vAlign w:val="center"/>
          </w:tcPr>
          <w:p w:rsidR="005A29BB" w:rsidRDefault="00827D45">
            <w:pPr>
              <w:jc w:val="center"/>
              <w:rPr>
                <w:rFonts w:ascii="黑体" w:eastAsia="黑体" w:hAnsi="黑体" w:cs="黑体"/>
              </w:rPr>
            </w:pPr>
            <w:r>
              <w:rPr>
                <w:rFonts w:ascii="黑体" w:eastAsia="黑体" w:hAnsi="黑体" w:cs="黑体" w:hint="eastAsia"/>
                <w:lang w:eastAsia="zh-CN"/>
              </w:rPr>
              <w:t>得分</w:t>
            </w:r>
          </w:p>
        </w:tc>
      </w:tr>
      <w:tr w:rsidR="005A29BB">
        <w:trPr>
          <w:trHeight w:val="964"/>
        </w:trPr>
        <w:tc>
          <w:tcPr>
            <w:tcW w:w="0" w:type="auto"/>
            <w:tcBorders>
              <w:tl2br w:val="nil"/>
              <w:tr2bl w:val="nil"/>
            </w:tcBorders>
            <w:shd w:val="clear" w:color="auto" w:fill="auto"/>
            <w:vAlign w:val="center"/>
          </w:tcPr>
          <w:p w:rsidR="005A29BB" w:rsidRDefault="00827D45">
            <w:pPr>
              <w:rPr>
                <w:rFonts w:ascii="黑体" w:eastAsia="黑体" w:hAnsi="黑体" w:cs="黑体"/>
                <w:lang w:eastAsia="zh-CN"/>
              </w:rPr>
            </w:pPr>
            <w:r>
              <w:rPr>
                <w:rStyle w:val="a8"/>
                <w:rFonts w:ascii="黑体" w:eastAsia="黑体" w:hAnsi="黑体" w:cs="黑体" w:hint="eastAsia"/>
                <w:b w:val="0"/>
                <w:lang w:eastAsia="zh-CN"/>
              </w:rPr>
              <w:t>一、研发成果及创新性</w:t>
            </w:r>
          </w:p>
        </w:tc>
        <w:tc>
          <w:tcPr>
            <w:tcW w:w="0" w:type="auto"/>
            <w:tcBorders>
              <w:tl2br w:val="nil"/>
              <w:tr2bl w:val="nil"/>
            </w:tcBorders>
            <w:shd w:val="clear" w:color="auto" w:fill="auto"/>
            <w:vAlign w:val="center"/>
          </w:tcPr>
          <w:p w:rsidR="005A29BB" w:rsidRDefault="00827D45">
            <w:pPr>
              <w:rPr>
                <w:rFonts w:ascii="Times New Roman" w:eastAsia="仿宋_GB2312" w:hAnsi="Times New Roman" w:cs="Times New Roman"/>
                <w:lang w:eastAsia="zh-CN"/>
              </w:rPr>
            </w:pPr>
            <w:r>
              <w:rPr>
                <w:rFonts w:ascii="Times New Roman" w:eastAsia="仿宋_GB2312" w:hAnsi="Times New Roman" w:cs="Times New Roman"/>
                <w:lang w:eastAsia="zh-CN"/>
              </w:rPr>
              <w:t>近三年主导完成的新原料、新配方、新工艺、关键设备或检测方法，并在企业产品中实际应用，具有原创性和行业影响</w:t>
            </w:r>
            <w:r>
              <w:rPr>
                <w:rFonts w:ascii="Times New Roman" w:eastAsia="仿宋_GB2312" w:hAnsi="Times New Roman" w:cs="Times New Roman" w:hint="eastAsia"/>
                <w:lang w:eastAsia="zh-CN"/>
              </w:rPr>
              <w:t>。</w:t>
            </w:r>
          </w:p>
        </w:tc>
        <w:tc>
          <w:tcPr>
            <w:tcW w:w="3406" w:type="dxa"/>
            <w:tcBorders>
              <w:tl2br w:val="nil"/>
              <w:tr2bl w:val="nil"/>
            </w:tcBorders>
            <w:shd w:val="clear" w:color="auto" w:fill="auto"/>
            <w:vAlign w:val="center"/>
          </w:tcPr>
          <w:p w:rsidR="005A29BB" w:rsidRDefault="00827D45">
            <w:pPr>
              <w:rPr>
                <w:rFonts w:ascii="Times New Roman" w:eastAsia="仿宋_GB2312" w:hAnsi="Times New Roman" w:cs="Times New Roman"/>
                <w:lang w:eastAsia="zh-CN"/>
              </w:rPr>
            </w:pPr>
            <w:r>
              <w:rPr>
                <w:rFonts w:ascii="Times New Roman" w:eastAsia="仿宋_GB2312" w:hAnsi="Times New Roman" w:cs="Times New Roman"/>
                <w:lang w:eastAsia="zh-CN"/>
              </w:rPr>
              <w:t>新品备案号、研发报告摘要、应用说明、企业内部验证记录</w:t>
            </w:r>
            <w:r>
              <w:rPr>
                <w:rFonts w:ascii="Times New Roman" w:eastAsia="仿宋_GB2312" w:hAnsi="Times New Roman" w:cs="Times New Roman" w:hint="eastAsia"/>
                <w:lang w:eastAsia="zh-CN"/>
              </w:rPr>
              <w:t>。</w:t>
            </w:r>
          </w:p>
        </w:tc>
        <w:tc>
          <w:tcPr>
            <w:tcW w:w="645" w:type="dxa"/>
            <w:tcBorders>
              <w:tl2br w:val="nil"/>
              <w:tr2bl w:val="nil"/>
            </w:tcBorders>
            <w:shd w:val="clear" w:color="auto" w:fill="auto"/>
            <w:vAlign w:val="center"/>
          </w:tcPr>
          <w:p w:rsidR="005A29BB" w:rsidRDefault="00827D45">
            <w:pPr>
              <w:jc w:val="center"/>
              <w:rPr>
                <w:rFonts w:ascii="Times New Roman" w:eastAsia="仿宋_GB2312" w:hAnsi="Times New Roman" w:cs="Times New Roman"/>
              </w:rPr>
            </w:pPr>
            <w:r>
              <w:rPr>
                <w:rStyle w:val="a8"/>
                <w:rFonts w:ascii="Times New Roman" w:eastAsia="仿宋_GB2312" w:hAnsi="Times New Roman" w:cs="Times New Roman"/>
                <w:b w:val="0"/>
                <w:lang w:eastAsia="zh-CN"/>
              </w:rPr>
              <w:t>35</w:t>
            </w:r>
          </w:p>
        </w:tc>
        <w:tc>
          <w:tcPr>
            <w:tcW w:w="644"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r>
      <w:tr w:rsidR="005A29BB">
        <w:trPr>
          <w:trHeight w:val="964"/>
        </w:trPr>
        <w:tc>
          <w:tcPr>
            <w:tcW w:w="0" w:type="auto"/>
            <w:tcBorders>
              <w:tl2br w:val="nil"/>
              <w:tr2bl w:val="nil"/>
            </w:tcBorders>
            <w:shd w:val="clear" w:color="auto" w:fill="auto"/>
            <w:vAlign w:val="center"/>
          </w:tcPr>
          <w:p w:rsidR="005A29BB" w:rsidRDefault="00827D45">
            <w:pPr>
              <w:rPr>
                <w:rFonts w:ascii="黑体" w:eastAsia="黑体" w:hAnsi="黑体" w:cs="黑体"/>
                <w:lang w:eastAsia="zh-CN"/>
              </w:rPr>
            </w:pPr>
            <w:r>
              <w:rPr>
                <w:rStyle w:val="a8"/>
                <w:rFonts w:ascii="黑体" w:eastAsia="黑体" w:hAnsi="黑体" w:cs="黑体" w:hint="eastAsia"/>
                <w:b w:val="0"/>
                <w:lang w:eastAsia="zh-CN"/>
              </w:rPr>
              <w:t>二、成果转化与经济效益</w:t>
            </w:r>
          </w:p>
        </w:tc>
        <w:tc>
          <w:tcPr>
            <w:tcW w:w="0" w:type="auto"/>
            <w:tcBorders>
              <w:tl2br w:val="nil"/>
              <w:tr2bl w:val="nil"/>
            </w:tcBorders>
            <w:shd w:val="clear" w:color="auto" w:fill="auto"/>
            <w:vAlign w:val="center"/>
          </w:tcPr>
          <w:p w:rsidR="005A29BB" w:rsidRDefault="00827D45">
            <w:pPr>
              <w:rPr>
                <w:rFonts w:ascii="Times New Roman" w:eastAsia="仿宋_GB2312" w:hAnsi="Times New Roman" w:cs="Times New Roman"/>
                <w:lang w:eastAsia="zh-CN"/>
              </w:rPr>
            </w:pPr>
            <w:r>
              <w:rPr>
                <w:rFonts w:ascii="Times New Roman" w:eastAsia="仿宋_GB2312" w:hAnsi="Times New Roman" w:cs="Times New Roman"/>
                <w:lang w:eastAsia="zh-CN"/>
              </w:rPr>
              <w:t>研发成果带来明显经济或社会效益，如新品销售额增长、成本节约、能耗降低、产品升级</w:t>
            </w:r>
            <w:r>
              <w:rPr>
                <w:rFonts w:ascii="Times New Roman" w:eastAsia="仿宋_GB2312" w:hAnsi="Times New Roman" w:cs="Times New Roman" w:hint="eastAsia"/>
                <w:lang w:eastAsia="zh-CN"/>
              </w:rPr>
              <w:t>。</w:t>
            </w:r>
          </w:p>
        </w:tc>
        <w:tc>
          <w:tcPr>
            <w:tcW w:w="3406" w:type="dxa"/>
            <w:tcBorders>
              <w:tl2br w:val="nil"/>
              <w:tr2bl w:val="nil"/>
            </w:tcBorders>
            <w:shd w:val="clear" w:color="auto" w:fill="auto"/>
            <w:vAlign w:val="center"/>
          </w:tcPr>
          <w:p w:rsidR="005A29BB" w:rsidRDefault="00827D45">
            <w:pPr>
              <w:rPr>
                <w:rFonts w:ascii="Times New Roman" w:eastAsia="仿宋_GB2312" w:hAnsi="Times New Roman" w:cs="Times New Roman"/>
                <w:lang w:eastAsia="zh-CN"/>
              </w:rPr>
            </w:pPr>
            <w:r>
              <w:rPr>
                <w:rFonts w:ascii="Times New Roman" w:eastAsia="仿宋_GB2312" w:hAnsi="Times New Roman" w:cs="Times New Roman"/>
                <w:lang w:eastAsia="zh-CN"/>
              </w:rPr>
              <w:t>产品销售数据简表或后台截图、内部报表节选</w:t>
            </w:r>
            <w:r>
              <w:rPr>
                <w:rFonts w:ascii="Times New Roman" w:eastAsia="仿宋_GB2312" w:hAnsi="Times New Roman" w:cs="Times New Roman" w:hint="eastAsia"/>
                <w:lang w:eastAsia="zh-CN"/>
              </w:rPr>
              <w:t>。</w:t>
            </w:r>
          </w:p>
        </w:tc>
        <w:tc>
          <w:tcPr>
            <w:tcW w:w="645" w:type="dxa"/>
            <w:tcBorders>
              <w:tl2br w:val="nil"/>
              <w:tr2bl w:val="nil"/>
            </w:tcBorders>
            <w:shd w:val="clear" w:color="auto" w:fill="auto"/>
            <w:vAlign w:val="center"/>
          </w:tcPr>
          <w:p w:rsidR="005A29BB" w:rsidRDefault="00827D45">
            <w:pPr>
              <w:jc w:val="center"/>
              <w:rPr>
                <w:rFonts w:ascii="Times New Roman" w:eastAsia="仿宋_GB2312" w:hAnsi="Times New Roman" w:cs="Times New Roman"/>
              </w:rPr>
            </w:pPr>
            <w:r>
              <w:rPr>
                <w:rStyle w:val="a8"/>
                <w:rFonts w:ascii="Times New Roman" w:eastAsia="仿宋_GB2312" w:hAnsi="Times New Roman" w:cs="Times New Roman"/>
                <w:b w:val="0"/>
                <w:lang w:eastAsia="zh-CN"/>
              </w:rPr>
              <w:t>30</w:t>
            </w:r>
          </w:p>
        </w:tc>
        <w:tc>
          <w:tcPr>
            <w:tcW w:w="644"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r>
      <w:tr w:rsidR="005A29BB">
        <w:trPr>
          <w:trHeight w:val="964"/>
        </w:trPr>
        <w:tc>
          <w:tcPr>
            <w:tcW w:w="0" w:type="auto"/>
            <w:tcBorders>
              <w:tl2br w:val="nil"/>
              <w:tr2bl w:val="nil"/>
            </w:tcBorders>
            <w:shd w:val="clear" w:color="auto" w:fill="auto"/>
            <w:vAlign w:val="center"/>
          </w:tcPr>
          <w:p w:rsidR="005A29BB" w:rsidRDefault="00827D45">
            <w:pPr>
              <w:rPr>
                <w:rFonts w:ascii="黑体" w:eastAsia="黑体" w:hAnsi="黑体" w:cs="黑体"/>
              </w:rPr>
            </w:pPr>
            <w:r>
              <w:rPr>
                <w:rStyle w:val="a8"/>
                <w:rFonts w:ascii="黑体" w:eastAsia="黑体" w:hAnsi="黑体" w:cs="黑体" w:hint="eastAsia"/>
                <w:b w:val="0"/>
                <w:lang w:eastAsia="zh-CN"/>
              </w:rPr>
              <w:t>三、行业贡献</w:t>
            </w:r>
          </w:p>
        </w:tc>
        <w:tc>
          <w:tcPr>
            <w:tcW w:w="0" w:type="auto"/>
            <w:tcBorders>
              <w:tl2br w:val="nil"/>
              <w:tr2bl w:val="nil"/>
            </w:tcBorders>
            <w:shd w:val="clear" w:color="auto" w:fill="auto"/>
            <w:vAlign w:val="center"/>
          </w:tcPr>
          <w:p w:rsidR="005A29BB" w:rsidRDefault="00827D45">
            <w:pPr>
              <w:rPr>
                <w:rFonts w:ascii="Times New Roman" w:eastAsia="仿宋_GB2312" w:hAnsi="Times New Roman" w:cs="Times New Roman"/>
                <w:lang w:eastAsia="zh-CN"/>
              </w:rPr>
            </w:pPr>
            <w:r>
              <w:rPr>
                <w:rFonts w:ascii="Times New Roman" w:eastAsia="仿宋_GB2312" w:hAnsi="Times New Roman" w:cs="Times New Roman"/>
                <w:lang w:eastAsia="zh-CN"/>
              </w:rPr>
              <w:t>近三年参与或主导国家</w:t>
            </w:r>
            <w:r>
              <w:rPr>
                <w:rFonts w:ascii="Times New Roman" w:eastAsia="仿宋_GB2312" w:hAnsi="Times New Roman" w:cs="Times New Roman"/>
                <w:lang w:eastAsia="zh-CN"/>
              </w:rPr>
              <w:t>/</w:t>
            </w:r>
            <w:r>
              <w:rPr>
                <w:rFonts w:ascii="Times New Roman" w:eastAsia="仿宋_GB2312" w:hAnsi="Times New Roman" w:cs="Times New Roman"/>
                <w:lang w:eastAsia="zh-CN"/>
              </w:rPr>
              <w:t>行业</w:t>
            </w:r>
            <w:r>
              <w:rPr>
                <w:rFonts w:ascii="Times New Roman" w:eastAsia="仿宋_GB2312" w:hAnsi="Times New Roman" w:cs="Times New Roman"/>
                <w:lang w:eastAsia="zh-CN"/>
              </w:rPr>
              <w:t>/</w:t>
            </w:r>
            <w:r>
              <w:rPr>
                <w:rFonts w:ascii="Times New Roman" w:eastAsia="仿宋_GB2312" w:hAnsi="Times New Roman" w:cs="Times New Roman"/>
                <w:lang w:eastAsia="zh-CN"/>
              </w:rPr>
              <w:t>团体</w:t>
            </w:r>
            <w:r>
              <w:rPr>
                <w:rFonts w:ascii="Times New Roman" w:eastAsia="仿宋_GB2312" w:hAnsi="Times New Roman" w:cs="Times New Roman"/>
                <w:lang w:eastAsia="zh-CN"/>
              </w:rPr>
              <w:t>/</w:t>
            </w:r>
            <w:r>
              <w:rPr>
                <w:rFonts w:ascii="Times New Roman" w:eastAsia="仿宋_GB2312" w:hAnsi="Times New Roman" w:cs="Times New Roman"/>
                <w:lang w:eastAsia="zh-CN"/>
              </w:rPr>
              <w:t>地方标准；在省级及以上会议或论坛作技术报告；发表专业论文或公开技术文章（满足任一项即可多项加分）</w:t>
            </w:r>
          </w:p>
        </w:tc>
        <w:tc>
          <w:tcPr>
            <w:tcW w:w="3406" w:type="dxa"/>
            <w:tcBorders>
              <w:tl2br w:val="nil"/>
              <w:tr2bl w:val="nil"/>
            </w:tcBorders>
            <w:shd w:val="clear" w:color="auto" w:fill="auto"/>
            <w:vAlign w:val="center"/>
          </w:tcPr>
          <w:p w:rsidR="005A29BB" w:rsidRDefault="00827D45">
            <w:pPr>
              <w:rPr>
                <w:rFonts w:ascii="Times New Roman" w:eastAsia="仿宋_GB2312" w:hAnsi="Times New Roman" w:cs="Times New Roman"/>
                <w:lang w:eastAsia="zh-CN"/>
              </w:rPr>
            </w:pPr>
            <w:r>
              <w:rPr>
                <w:rFonts w:ascii="Times New Roman" w:eastAsia="仿宋_GB2312" w:hAnsi="Times New Roman" w:cs="Times New Roman"/>
                <w:lang w:eastAsia="zh-CN"/>
              </w:rPr>
              <w:t>标准编制文件或公示截图、会议日程</w:t>
            </w:r>
            <w:r>
              <w:rPr>
                <w:rFonts w:ascii="Times New Roman" w:eastAsia="仿宋_GB2312" w:hAnsi="Times New Roman" w:cs="Times New Roman"/>
                <w:lang w:eastAsia="zh-CN"/>
              </w:rPr>
              <w:t>/</w:t>
            </w:r>
            <w:r>
              <w:rPr>
                <w:rFonts w:ascii="Times New Roman" w:eastAsia="仿宋_GB2312" w:hAnsi="Times New Roman" w:cs="Times New Roman"/>
                <w:lang w:eastAsia="zh-CN"/>
              </w:rPr>
              <w:t>发言邀请、论文或文章截图</w:t>
            </w:r>
            <w:r>
              <w:rPr>
                <w:rFonts w:ascii="Times New Roman" w:eastAsia="仿宋_GB2312" w:hAnsi="Times New Roman" w:cs="Times New Roman" w:hint="eastAsia"/>
                <w:lang w:eastAsia="zh-CN"/>
              </w:rPr>
              <w:t>。</w:t>
            </w:r>
          </w:p>
        </w:tc>
        <w:tc>
          <w:tcPr>
            <w:tcW w:w="645" w:type="dxa"/>
            <w:tcBorders>
              <w:tl2br w:val="nil"/>
              <w:tr2bl w:val="nil"/>
            </w:tcBorders>
            <w:shd w:val="clear" w:color="auto" w:fill="auto"/>
            <w:vAlign w:val="center"/>
          </w:tcPr>
          <w:p w:rsidR="005A29BB" w:rsidRDefault="00827D45">
            <w:pPr>
              <w:jc w:val="center"/>
              <w:rPr>
                <w:rFonts w:ascii="Times New Roman" w:eastAsia="仿宋_GB2312" w:hAnsi="Times New Roman" w:cs="Times New Roman"/>
              </w:rPr>
            </w:pPr>
            <w:r>
              <w:rPr>
                <w:rStyle w:val="a8"/>
                <w:rFonts w:ascii="Times New Roman" w:eastAsia="仿宋_GB2312" w:hAnsi="Times New Roman" w:cs="Times New Roman"/>
                <w:b w:val="0"/>
                <w:lang w:eastAsia="zh-CN"/>
              </w:rPr>
              <w:t>20</w:t>
            </w:r>
          </w:p>
        </w:tc>
        <w:tc>
          <w:tcPr>
            <w:tcW w:w="644"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r>
      <w:tr w:rsidR="005A29BB">
        <w:trPr>
          <w:trHeight w:val="964"/>
        </w:trPr>
        <w:tc>
          <w:tcPr>
            <w:tcW w:w="0" w:type="auto"/>
            <w:tcBorders>
              <w:tl2br w:val="nil"/>
              <w:tr2bl w:val="nil"/>
            </w:tcBorders>
            <w:shd w:val="clear" w:color="auto" w:fill="auto"/>
            <w:vAlign w:val="center"/>
          </w:tcPr>
          <w:p w:rsidR="005A29BB" w:rsidRDefault="00827D45">
            <w:pPr>
              <w:rPr>
                <w:rFonts w:ascii="黑体" w:eastAsia="黑体" w:hAnsi="黑体" w:cs="黑体"/>
                <w:lang w:eastAsia="zh-CN"/>
              </w:rPr>
            </w:pPr>
            <w:r>
              <w:rPr>
                <w:rStyle w:val="a8"/>
                <w:rFonts w:ascii="黑体" w:eastAsia="黑体" w:hAnsi="黑体" w:cs="黑体" w:hint="eastAsia"/>
                <w:b w:val="0"/>
                <w:lang w:eastAsia="zh-CN"/>
              </w:rPr>
              <w:t>四、团队带动与综合影响</w:t>
            </w:r>
          </w:p>
        </w:tc>
        <w:tc>
          <w:tcPr>
            <w:tcW w:w="0" w:type="auto"/>
            <w:tcBorders>
              <w:tl2br w:val="nil"/>
              <w:tr2bl w:val="nil"/>
            </w:tcBorders>
            <w:shd w:val="clear" w:color="auto" w:fill="auto"/>
            <w:vAlign w:val="center"/>
          </w:tcPr>
          <w:p w:rsidR="005A29BB" w:rsidRDefault="00827D45">
            <w:pPr>
              <w:rPr>
                <w:rFonts w:ascii="Times New Roman" w:eastAsia="仿宋_GB2312" w:hAnsi="Times New Roman" w:cs="Times New Roman"/>
                <w:lang w:eastAsia="zh-CN"/>
              </w:rPr>
            </w:pPr>
            <w:r>
              <w:rPr>
                <w:rFonts w:ascii="Times New Roman" w:eastAsia="仿宋_GB2312" w:hAnsi="Times New Roman" w:cs="Times New Roman"/>
                <w:lang w:eastAsia="zh-CN"/>
              </w:rPr>
              <w:t>带动企业技术团队建设，提升企业整体研发水平，在行业内具有示范作用</w:t>
            </w:r>
            <w:r>
              <w:rPr>
                <w:rFonts w:ascii="Times New Roman" w:eastAsia="仿宋_GB2312" w:hAnsi="Times New Roman" w:cs="Times New Roman" w:hint="eastAsia"/>
                <w:lang w:eastAsia="zh-CN"/>
              </w:rPr>
              <w:t>。</w:t>
            </w:r>
          </w:p>
        </w:tc>
        <w:tc>
          <w:tcPr>
            <w:tcW w:w="3406" w:type="dxa"/>
            <w:tcBorders>
              <w:tl2br w:val="nil"/>
              <w:tr2bl w:val="nil"/>
            </w:tcBorders>
            <w:shd w:val="clear" w:color="auto" w:fill="auto"/>
            <w:vAlign w:val="center"/>
          </w:tcPr>
          <w:p w:rsidR="005A29BB" w:rsidRDefault="00827D45">
            <w:pPr>
              <w:rPr>
                <w:rFonts w:ascii="Times New Roman" w:eastAsia="仿宋_GB2312" w:hAnsi="Times New Roman" w:cs="Times New Roman"/>
                <w:lang w:eastAsia="zh-CN"/>
              </w:rPr>
            </w:pPr>
            <w:r>
              <w:rPr>
                <w:rFonts w:ascii="Times New Roman" w:eastAsia="仿宋_GB2312" w:hAnsi="Times New Roman" w:cs="Times New Roman"/>
                <w:lang w:eastAsia="zh-CN"/>
              </w:rPr>
              <w:t>企业研发团队建设材料、专家组综合评价</w:t>
            </w:r>
            <w:r>
              <w:rPr>
                <w:rFonts w:ascii="Times New Roman" w:eastAsia="仿宋_GB2312" w:hAnsi="Times New Roman" w:cs="Times New Roman" w:hint="eastAsia"/>
                <w:lang w:eastAsia="zh-CN"/>
              </w:rPr>
              <w:t>。</w:t>
            </w:r>
          </w:p>
        </w:tc>
        <w:tc>
          <w:tcPr>
            <w:tcW w:w="645" w:type="dxa"/>
            <w:tcBorders>
              <w:tl2br w:val="nil"/>
              <w:tr2bl w:val="nil"/>
            </w:tcBorders>
            <w:shd w:val="clear" w:color="auto" w:fill="auto"/>
            <w:vAlign w:val="center"/>
          </w:tcPr>
          <w:p w:rsidR="005A29BB" w:rsidRDefault="00827D45">
            <w:pPr>
              <w:jc w:val="center"/>
              <w:rPr>
                <w:rFonts w:ascii="Times New Roman" w:eastAsia="仿宋_GB2312" w:hAnsi="Times New Roman" w:cs="Times New Roman"/>
              </w:rPr>
            </w:pPr>
            <w:r>
              <w:rPr>
                <w:rStyle w:val="a8"/>
                <w:rFonts w:ascii="Times New Roman" w:eastAsia="仿宋_GB2312" w:hAnsi="Times New Roman" w:cs="Times New Roman"/>
                <w:b w:val="0"/>
                <w:lang w:eastAsia="zh-CN"/>
              </w:rPr>
              <w:t>15</w:t>
            </w:r>
          </w:p>
        </w:tc>
        <w:tc>
          <w:tcPr>
            <w:tcW w:w="644"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r>
      <w:tr w:rsidR="005A29BB">
        <w:trPr>
          <w:trHeight w:val="964"/>
        </w:trPr>
        <w:tc>
          <w:tcPr>
            <w:tcW w:w="0" w:type="auto"/>
            <w:tcBorders>
              <w:tl2br w:val="nil"/>
              <w:tr2bl w:val="nil"/>
            </w:tcBorders>
            <w:shd w:val="clear" w:color="auto" w:fill="auto"/>
            <w:vAlign w:val="center"/>
          </w:tcPr>
          <w:p w:rsidR="005A29BB" w:rsidRDefault="00827D45">
            <w:pPr>
              <w:jc w:val="center"/>
              <w:rPr>
                <w:rFonts w:ascii="黑体" w:eastAsia="黑体" w:hAnsi="黑体" w:cs="黑体"/>
              </w:rPr>
            </w:pPr>
            <w:r>
              <w:rPr>
                <w:rStyle w:val="a8"/>
                <w:rFonts w:ascii="黑体" w:eastAsia="黑体" w:hAnsi="黑体" w:cs="黑体" w:hint="eastAsia"/>
                <w:b w:val="0"/>
                <w:lang w:eastAsia="zh-CN"/>
              </w:rPr>
              <w:t>总分</w:t>
            </w:r>
          </w:p>
        </w:tc>
        <w:tc>
          <w:tcPr>
            <w:tcW w:w="0" w:type="auto"/>
            <w:tcBorders>
              <w:tl2br w:val="nil"/>
              <w:tr2bl w:val="nil"/>
            </w:tcBorders>
            <w:shd w:val="clear" w:color="auto" w:fill="auto"/>
            <w:vAlign w:val="center"/>
          </w:tcPr>
          <w:p w:rsidR="005A29BB" w:rsidRDefault="005A29BB">
            <w:pPr>
              <w:rPr>
                <w:rFonts w:ascii="Times New Roman" w:eastAsia="仿宋_GB2312" w:hAnsi="Times New Roman" w:cs="Times New Roman"/>
              </w:rPr>
            </w:pPr>
          </w:p>
        </w:tc>
        <w:tc>
          <w:tcPr>
            <w:tcW w:w="3406"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c>
          <w:tcPr>
            <w:tcW w:w="645" w:type="dxa"/>
            <w:tcBorders>
              <w:tl2br w:val="nil"/>
              <w:tr2bl w:val="nil"/>
            </w:tcBorders>
            <w:shd w:val="clear" w:color="auto" w:fill="auto"/>
            <w:vAlign w:val="center"/>
          </w:tcPr>
          <w:p w:rsidR="005A29BB" w:rsidRDefault="00827D45">
            <w:pPr>
              <w:jc w:val="center"/>
              <w:rPr>
                <w:rFonts w:ascii="Times New Roman" w:eastAsia="仿宋_GB2312" w:hAnsi="Times New Roman" w:cs="Times New Roman"/>
              </w:rPr>
            </w:pPr>
            <w:r>
              <w:rPr>
                <w:rStyle w:val="a8"/>
                <w:rFonts w:ascii="Times New Roman" w:eastAsia="仿宋_GB2312" w:hAnsi="Times New Roman" w:cs="Times New Roman"/>
                <w:b w:val="0"/>
                <w:lang w:eastAsia="zh-CN"/>
              </w:rPr>
              <w:t>100</w:t>
            </w:r>
          </w:p>
        </w:tc>
        <w:tc>
          <w:tcPr>
            <w:tcW w:w="644"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r>
    </w:tbl>
    <w:p w:rsidR="005A29BB" w:rsidRDefault="005A29BB">
      <w:pPr>
        <w:pStyle w:val="a6"/>
        <w:spacing w:beforeAutospacing="0" w:afterAutospacing="0" w:line="560" w:lineRule="exact"/>
        <w:ind w:left="720" w:right="720"/>
        <w:rPr>
          <w:rStyle w:val="a8"/>
        </w:rPr>
        <w:sectPr w:rsidR="005A29BB">
          <w:pgSz w:w="16838" w:h="11906" w:orient="landscape"/>
          <w:pgMar w:top="1984" w:right="1474" w:bottom="1701" w:left="1587" w:header="851" w:footer="992" w:gutter="0"/>
          <w:cols w:space="0"/>
          <w:docGrid w:type="lines" w:linePitch="315"/>
        </w:sectPr>
      </w:pPr>
    </w:p>
    <w:p w:rsidR="005A29BB" w:rsidRDefault="00827D45">
      <w:pPr>
        <w:pStyle w:val="a6"/>
        <w:spacing w:beforeAutospacing="0" w:afterAutospacing="0"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粤妆甄品首席科学家申报表</w:t>
      </w:r>
    </w:p>
    <w:tbl>
      <w:tblPr>
        <w:tblStyle w:val="a7"/>
        <w:tblW w:w="0" w:type="auto"/>
        <w:jc w:val="center"/>
        <w:tblLook w:val="04A0"/>
      </w:tblPr>
      <w:tblGrid>
        <w:gridCol w:w="1749"/>
        <w:gridCol w:w="3060"/>
        <w:gridCol w:w="1710"/>
        <w:gridCol w:w="2542"/>
      </w:tblGrid>
      <w:tr w:rsidR="005A29BB">
        <w:trPr>
          <w:jc w:val="center"/>
        </w:trPr>
        <w:tc>
          <w:tcPr>
            <w:tcW w:w="1749" w:type="dxa"/>
            <w:vAlign w:val="center"/>
          </w:tcPr>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姓    名</w:t>
            </w:r>
          </w:p>
        </w:tc>
        <w:tc>
          <w:tcPr>
            <w:tcW w:w="3060" w:type="dxa"/>
            <w:vAlign w:val="center"/>
          </w:tcPr>
          <w:p w:rsidR="005A29BB" w:rsidRDefault="005A29BB">
            <w:pPr>
              <w:pStyle w:val="a6"/>
              <w:widowControl/>
              <w:spacing w:beforeAutospacing="0" w:afterAutospacing="0" w:line="460" w:lineRule="exact"/>
              <w:jc w:val="center"/>
              <w:rPr>
                <w:rFonts w:ascii="仿宋_GB2312" w:eastAsia="仿宋_GB2312" w:hAnsi="仿宋_GB2312" w:cs="仿宋_GB2312"/>
              </w:rPr>
            </w:pPr>
          </w:p>
        </w:tc>
        <w:tc>
          <w:tcPr>
            <w:tcW w:w="1710" w:type="dxa"/>
            <w:vAlign w:val="center"/>
          </w:tcPr>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性    别</w:t>
            </w:r>
          </w:p>
        </w:tc>
        <w:tc>
          <w:tcPr>
            <w:tcW w:w="2542" w:type="dxa"/>
            <w:vAlign w:val="center"/>
          </w:tcPr>
          <w:p w:rsidR="005A29BB" w:rsidRDefault="005A29BB">
            <w:pPr>
              <w:pStyle w:val="a6"/>
              <w:widowControl/>
              <w:spacing w:beforeAutospacing="0" w:afterAutospacing="0" w:line="460" w:lineRule="exact"/>
              <w:jc w:val="center"/>
              <w:rPr>
                <w:rFonts w:ascii="仿宋_GB2312" w:eastAsia="仿宋_GB2312" w:hAnsi="仿宋_GB2312" w:cs="仿宋_GB2312"/>
              </w:rPr>
            </w:pPr>
          </w:p>
        </w:tc>
      </w:tr>
      <w:tr w:rsidR="005A29BB">
        <w:trPr>
          <w:jc w:val="center"/>
        </w:trPr>
        <w:tc>
          <w:tcPr>
            <w:tcW w:w="1749" w:type="dxa"/>
            <w:vAlign w:val="center"/>
          </w:tcPr>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出生年月</w:t>
            </w:r>
          </w:p>
        </w:tc>
        <w:tc>
          <w:tcPr>
            <w:tcW w:w="3060" w:type="dxa"/>
            <w:vAlign w:val="center"/>
          </w:tcPr>
          <w:p w:rsidR="005A29BB" w:rsidRDefault="005A29BB">
            <w:pPr>
              <w:pStyle w:val="a6"/>
              <w:widowControl/>
              <w:spacing w:beforeAutospacing="0" w:afterAutospacing="0" w:line="460" w:lineRule="exact"/>
              <w:jc w:val="center"/>
              <w:rPr>
                <w:rFonts w:ascii="仿宋_GB2312" w:eastAsia="仿宋_GB2312" w:hAnsi="仿宋_GB2312" w:cs="仿宋_GB2312"/>
              </w:rPr>
            </w:pPr>
          </w:p>
        </w:tc>
        <w:tc>
          <w:tcPr>
            <w:tcW w:w="1710" w:type="dxa"/>
            <w:vAlign w:val="center"/>
          </w:tcPr>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现任职务</w:t>
            </w:r>
          </w:p>
        </w:tc>
        <w:tc>
          <w:tcPr>
            <w:tcW w:w="2542" w:type="dxa"/>
            <w:vAlign w:val="center"/>
          </w:tcPr>
          <w:p w:rsidR="005A29BB" w:rsidRDefault="005A29BB">
            <w:pPr>
              <w:pStyle w:val="a6"/>
              <w:widowControl/>
              <w:spacing w:beforeAutospacing="0" w:afterAutospacing="0" w:line="460" w:lineRule="exact"/>
              <w:jc w:val="center"/>
              <w:rPr>
                <w:rFonts w:ascii="仿宋_GB2312" w:eastAsia="仿宋_GB2312" w:hAnsi="仿宋_GB2312" w:cs="仿宋_GB2312"/>
              </w:rPr>
            </w:pPr>
          </w:p>
        </w:tc>
      </w:tr>
      <w:tr w:rsidR="005A29BB">
        <w:trPr>
          <w:jc w:val="center"/>
        </w:trPr>
        <w:tc>
          <w:tcPr>
            <w:tcW w:w="1749" w:type="dxa"/>
            <w:vAlign w:val="center"/>
          </w:tcPr>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任职单位</w:t>
            </w:r>
          </w:p>
        </w:tc>
        <w:tc>
          <w:tcPr>
            <w:tcW w:w="7312" w:type="dxa"/>
            <w:gridSpan w:val="3"/>
            <w:vAlign w:val="center"/>
          </w:tcPr>
          <w:p w:rsidR="005A29BB" w:rsidRDefault="005A29BB">
            <w:pPr>
              <w:pStyle w:val="a6"/>
              <w:widowControl/>
              <w:spacing w:beforeAutospacing="0" w:afterAutospacing="0" w:line="460" w:lineRule="exact"/>
              <w:jc w:val="center"/>
              <w:rPr>
                <w:rFonts w:ascii="仿宋_GB2312" w:eastAsia="仿宋_GB2312" w:hAnsi="仿宋_GB2312" w:cs="仿宋_GB2312"/>
              </w:rPr>
            </w:pPr>
          </w:p>
        </w:tc>
      </w:tr>
      <w:tr w:rsidR="005A29BB">
        <w:trPr>
          <w:trHeight w:val="2250"/>
          <w:jc w:val="center"/>
        </w:trPr>
        <w:tc>
          <w:tcPr>
            <w:tcW w:w="1749" w:type="dxa"/>
            <w:vAlign w:val="center"/>
          </w:tcPr>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个人简历</w:t>
            </w:r>
          </w:p>
        </w:tc>
        <w:tc>
          <w:tcPr>
            <w:tcW w:w="7312" w:type="dxa"/>
            <w:gridSpan w:val="3"/>
            <w:vAlign w:val="center"/>
          </w:tcPr>
          <w:p w:rsidR="005A29BB" w:rsidRDefault="005A29BB">
            <w:pPr>
              <w:pStyle w:val="a6"/>
              <w:widowControl/>
              <w:spacing w:beforeAutospacing="0" w:afterAutospacing="0" w:line="460" w:lineRule="exact"/>
              <w:jc w:val="center"/>
              <w:rPr>
                <w:rFonts w:ascii="仿宋_GB2312" w:eastAsia="仿宋_GB2312" w:hAnsi="仿宋_GB2312" w:cs="仿宋_GB2312"/>
              </w:rPr>
            </w:pPr>
          </w:p>
        </w:tc>
      </w:tr>
      <w:tr w:rsidR="005A29BB">
        <w:trPr>
          <w:trHeight w:val="3519"/>
          <w:jc w:val="center"/>
        </w:trPr>
        <w:tc>
          <w:tcPr>
            <w:tcW w:w="1749" w:type="dxa"/>
            <w:vAlign w:val="center"/>
          </w:tcPr>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业绩说明</w:t>
            </w:r>
          </w:p>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（按评选指标作简要说明。详细说明和证明材料以附件形式提供）</w:t>
            </w:r>
          </w:p>
        </w:tc>
        <w:tc>
          <w:tcPr>
            <w:tcW w:w="7312" w:type="dxa"/>
            <w:gridSpan w:val="3"/>
            <w:vAlign w:val="center"/>
          </w:tcPr>
          <w:p w:rsidR="005A29BB" w:rsidRDefault="005A29BB">
            <w:pPr>
              <w:pStyle w:val="a6"/>
              <w:widowControl/>
              <w:spacing w:beforeAutospacing="0" w:afterAutospacing="0" w:line="460" w:lineRule="exact"/>
              <w:jc w:val="center"/>
              <w:rPr>
                <w:rFonts w:ascii="仿宋_GB2312" w:eastAsia="仿宋_GB2312" w:hAnsi="仿宋_GB2312" w:cs="仿宋_GB2312"/>
              </w:rPr>
            </w:pPr>
          </w:p>
        </w:tc>
      </w:tr>
      <w:tr w:rsidR="005A29BB">
        <w:trPr>
          <w:trHeight w:val="1820"/>
          <w:jc w:val="center"/>
        </w:trPr>
        <w:tc>
          <w:tcPr>
            <w:tcW w:w="1749" w:type="dxa"/>
            <w:vAlign w:val="center"/>
          </w:tcPr>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个人承诺</w:t>
            </w:r>
          </w:p>
        </w:tc>
        <w:tc>
          <w:tcPr>
            <w:tcW w:w="7312" w:type="dxa"/>
            <w:gridSpan w:val="3"/>
          </w:tcPr>
          <w:p w:rsidR="005A29BB" w:rsidRDefault="00827D45">
            <w:pPr>
              <w:pStyle w:val="a6"/>
              <w:widowControl/>
              <w:spacing w:beforeAutospacing="0" w:afterAutospacing="0" w:line="460" w:lineRule="exact"/>
              <w:rPr>
                <w:rFonts w:ascii="仿宋_GB2312" w:eastAsia="仿宋_GB2312" w:hAnsi="仿宋_GB2312" w:cs="仿宋_GB2312"/>
              </w:rPr>
            </w:pPr>
            <w:r>
              <w:rPr>
                <w:rFonts w:ascii="仿宋_GB2312" w:eastAsia="仿宋_GB2312" w:hAnsi="仿宋_GB2312" w:cs="仿宋_GB2312" w:hint="eastAsia"/>
              </w:rPr>
              <w:t xml:space="preserve">本人自愿参加粤妆甄品首席科学家评选，本人提供的申报材料有关文件全部属实。如有不实，愿意承担一切责任。            </w:t>
            </w:r>
          </w:p>
          <w:p w:rsidR="005A29BB" w:rsidRDefault="00827D45">
            <w:pPr>
              <w:pStyle w:val="a6"/>
              <w:widowControl/>
              <w:spacing w:beforeAutospacing="0" w:afterAutospacing="0" w:line="460" w:lineRule="exact"/>
              <w:rPr>
                <w:rFonts w:ascii="仿宋_GB2312" w:eastAsia="仿宋_GB2312" w:hAnsi="仿宋_GB2312" w:cs="仿宋_GB2312"/>
              </w:rPr>
            </w:pPr>
            <w:r>
              <w:rPr>
                <w:rFonts w:ascii="仿宋_GB2312" w:eastAsia="仿宋_GB2312" w:hAnsi="仿宋_GB2312" w:cs="仿宋_GB2312" w:hint="eastAsia"/>
              </w:rPr>
              <w:t xml:space="preserve"> 签名：                      日期：</w:t>
            </w:r>
          </w:p>
        </w:tc>
      </w:tr>
      <w:tr w:rsidR="005A29BB">
        <w:trPr>
          <w:trHeight w:val="2098"/>
          <w:jc w:val="center"/>
        </w:trPr>
        <w:tc>
          <w:tcPr>
            <w:tcW w:w="1749" w:type="dxa"/>
            <w:vAlign w:val="center"/>
          </w:tcPr>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单位推荐</w:t>
            </w:r>
          </w:p>
          <w:p w:rsidR="005A29BB" w:rsidRDefault="00827D45">
            <w:pPr>
              <w:pStyle w:val="a6"/>
              <w:widowControl/>
              <w:spacing w:beforeAutospacing="0" w:afterAutospacing="0" w:line="460" w:lineRule="exact"/>
              <w:jc w:val="center"/>
              <w:rPr>
                <w:rFonts w:ascii="仿宋_GB2312" w:eastAsia="仿宋_GB2312" w:hAnsi="仿宋_GB2312" w:cs="仿宋_GB2312"/>
              </w:rPr>
            </w:pPr>
            <w:r>
              <w:rPr>
                <w:rFonts w:ascii="仿宋_GB2312" w:eastAsia="仿宋_GB2312" w:hAnsi="仿宋_GB2312" w:cs="仿宋_GB2312" w:hint="eastAsia"/>
              </w:rPr>
              <w:t>意  见</w:t>
            </w:r>
          </w:p>
        </w:tc>
        <w:tc>
          <w:tcPr>
            <w:tcW w:w="7312" w:type="dxa"/>
            <w:gridSpan w:val="3"/>
            <w:vAlign w:val="center"/>
          </w:tcPr>
          <w:p w:rsidR="005A29BB" w:rsidRDefault="00827D45">
            <w:pPr>
              <w:pStyle w:val="a6"/>
              <w:widowControl/>
              <w:spacing w:beforeAutospacing="0" w:afterAutospacing="0" w:line="4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同意推荐。</w:t>
            </w:r>
          </w:p>
          <w:p w:rsidR="005A29BB" w:rsidRDefault="005A29BB">
            <w:pPr>
              <w:pStyle w:val="a6"/>
              <w:widowControl/>
              <w:spacing w:beforeAutospacing="0" w:afterAutospacing="0" w:line="460" w:lineRule="exact"/>
              <w:jc w:val="center"/>
              <w:rPr>
                <w:rFonts w:ascii="仿宋_GB2312" w:eastAsia="仿宋_GB2312" w:hAnsi="仿宋_GB2312" w:cs="仿宋_GB2312"/>
              </w:rPr>
            </w:pPr>
          </w:p>
          <w:p w:rsidR="005A29BB" w:rsidRDefault="00827D45">
            <w:pPr>
              <w:pStyle w:val="a6"/>
              <w:widowControl/>
              <w:spacing w:beforeAutospacing="0" w:afterAutospacing="0" w:line="460" w:lineRule="exact"/>
              <w:rPr>
                <w:rFonts w:ascii="仿宋_GB2312" w:eastAsia="仿宋_GB2312" w:hAnsi="仿宋_GB2312" w:cs="仿宋_GB2312"/>
              </w:rPr>
            </w:pPr>
            <w:r>
              <w:rPr>
                <w:rFonts w:ascii="仿宋_GB2312" w:eastAsia="仿宋_GB2312" w:hAnsi="仿宋_GB2312" w:cs="仿宋_GB2312" w:hint="eastAsia"/>
              </w:rPr>
              <w:t>盖章：                       日期：</w:t>
            </w:r>
          </w:p>
        </w:tc>
      </w:tr>
    </w:tbl>
    <w:p w:rsidR="005A29BB" w:rsidRDefault="00827D45">
      <w:pPr>
        <w:pStyle w:val="2"/>
        <w:spacing w:beforeAutospacing="0" w:afterAutospacing="0" w:line="560" w:lineRule="exact"/>
        <w:jc w:val="center"/>
        <w:rPr>
          <w:rFonts w:ascii="方正小标宋简体" w:eastAsia="方正小标宋简体" w:hAnsi="方正小标宋简体" w:cs="方正小标宋简体" w:hint="default"/>
          <w:b w:val="0"/>
          <w:bCs w:val="0"/>
        </w:rPr>
      </w:pPr>
      <w:r>
        <w:rPr>
          <w:rFonts w:ascii="方正小标宋简体" w:eastAsia="方正小标宋简体" w:hAnsi="方正小标宋简体" w:cs="方正小标宋简体"/>
          <w:b w:val="0"/>
          <w:bCs w:val="0"/>
        </w:rPr>
        <w:lastRenderedPageBreak/>
        <w:t>粤妆甄品首席品牌官评选规则</w:t>
      </w:r>
    </w:p>
    <w:p w:rsidR="005A29BB" w:rsidRDefault="005A29BB">
      <w:pPr>
        <w:pStyle w:val="a6"/>
        <w:spacing w:beforeAutospacing="0" w:afterAutospacing="0" w:line="560" w:lineRule="exact"/>
        <w:rPr>
          <w:rStyle w:val="a8"/>
          <w:rFonts w:ascii="仿宋_GB2312" w:eastAsia="仿宋_GB2312" w:hAnsi="仿宋_GB2312" w:cs="仿宋_GB2312"/>
          <w:sz w:val="32"/>
          <w:szCs w:val="32"/>
        </w:rPr>
      </w:pPr>
    </w:p>
    <w:p w:rsidR="005A29BB" w:rsidRDefault="00827D45" w:rsidP="00A80C43">
      <w:pPr>
        <w:pStyle w:val="a6"/>
        <w:spacing w:beforeAutospacing="0" w:afterAutospacing="0" w:line="560" w:lineRule="exact"/>
        <w:ind w:leftChars="304" w:left="730"/>
        <w:rPr>
          <w:rStyle w:val="a8"/>
          <w:rFonts w:ascii="黑体" w:eastAsia="黑体" w:hAnsi="黑体" w:cs="黑体"/>
          <w:b w:val="0"/>
          <w:bCs/>
          <w:sz w:val="32"/>
          <w:szCs w:val="32"/>
        </w:rPr>
      </w:pPr>
      <w:r>
        <w:rPr>
          <w:rStyle w:val="a8"/>
          <w:rFonts w:ascii="黑体" w:eastAsia="黑体" w:hAnsi="黑体" w:cs="黑体" w:hint="eastAsia"/>
          <w:b w:val="0"/>
          <w:bCs/>
          <w:sz w:val="32"/>
          <w:szCs w:val="32"/>
        </w:rPr>
        <w:t>一、目的</w:t>
      </w:r>
    </w:p>
    <w:p w:rsidR="005A29BB" w:rsidRDefault="00827D45">
      <w:pPr>
        <w:pStyle w:val="a6"/>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表彰在“粤妆甄品”获评产品所属企业的品牌建设和市场推广方面成绩突出的企业品牌负责人，提升广东美妆整体影响力。</w:t>
      </w:r>
    </w:p>
    <w:p w:rsidR="005A29BB" w:rsidRDefault="00827D45">
      <w:pPr>
        <w:pStyle w:val="a6"/>
        <w:spacing w:beforeAutospacing="0" w:afterAutospacing="0" w:line="560" w:lineRule="exact"/>
        <w:ind w:firstLineChars="200" w:firstLine="640"/>
        <w:rPr>
          <w:rStyle w:val="a8"/>
          <w:rFonts w:ascii="黑体" w:eastAsia="黑体" w:hAnsi="黑体" w:cs="黑体"/>
          <w:b w:val="0"/>
          <w:bCs/>
          <w:sz w:val="32"/>
          <w:szCs w:val="32"/>
        </w:rPr>
      </w:pPr>
      <w:r>
        <w:rPr>
          <w:rStyle w:val="a8"/>
          <w:rFonts w:ascii="黑体" w:eastAsia="黑体" w:hAnsi="黑体" w:cs="黑体" w:hint="eastAsia"/>
          <w:b w:val="0"/>
          <w:bCs/>
          <w:sz w:val="32"/>
          <w:szCs w:val="32"/>
        </w:rPr>
        <w:t>二、对象</w:t>
      </w:r>
    </w:p>
    <w:p w:rsidR="005A29BB" w:rsidRDefault="00827D45">
      <w:pPr>
        <w:widowControl w:val="0"/>
        <w:spacing w:line="540" w:lineRule="exact"/>
        <w:ind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“粤妆甄品”获评产品所属企业的品牌管理负责人或实际承担品牌战略职能的高管。</w:t>
      </w:r>
    </w:p>
    <w:p w:rsidR="005A29BB" w:rsidRDefault="00827D45">
      <w:pPr>
        <w:pStyle w:val="a6"/>
        <w:spacing w:beforeAutospacing="0" w:afterAutospacing="0" w:line="560" w:lineRule="exact"/>
        <w:ind w:firstLineChars="200" w:firstLine="640"/>
        <w:rPr>
          <w:rStyle w:val="a8"/>
          <w:rFonts w:ascii="黑体" w:eastAsia="黑体" w:hAnsi="黑体" w:cs="黑体"/>
          <w:b w:val="0"/>
          <w:bCs/>
          <w:sz w:val="32"/>
          <w:szCs w:val="32"/>
        </w:rPr>
      </w:pPr>
      <w:r>
        <w:rPr>
          <w:rStyle w:val="a8"/>
          <w:rFonts w:ascii="黑体" w:eastAsia="黑体" w:hAnsi="黑体" w:cs="黑体" w:hint="eastAsia"/>
          <w:b w:val="0"/>
          <w:bCs/>
          <w:sz w:val="32"/>
          <w:szCs w:val="32"/>
        </w:rPr>
        <w:t>三、参评条件</w:t>
      </w:r>
    </w:p>
    <w:p w:rsidR="005A29BB" w:rsidRDefault="00827D45">
      <w:pPr>
        <w:pStyle w:val="a6"/>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（一）品牌建设与传播：近三年主导完成品牌定位、视觉升级、品牌故事或核心IP打造；可通过自述和企业内部资料说明或第三方评估证明。</w:t>
      </w:r>
    </w:p>
    <w:p w:rsidR="005A29BB" w:rsidRDefault="00827D45">
      <w:pPr>
        <w:pStyle w:val="a6"/>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（二）推广活动影响：主导的线上线下营销活动或大型展会、跨界合作取得明显曝光（提供活动链接、媒体报道、线上阅读量或简单数据截图）。</w:t>
      </w:r>
    </w:p>
    <w:p w:rsidR="005A29BB" w:rsidRDefault="00827D45">
      <w:pPr>
        <w:pStyle w:val="a6"/>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（三）销售与成长：负责品牌近三年销售额稳步增长或取得平台热销成绩（提供电商平台数据截图或内部报表节选即可）。</w:t>
      </w:r>
    </w:p>
    <w:p w:rsidR="005A29BB" w:rsidRDefault="00827D45">
      <w:pPr>
        <w:pStyle w:val="a6"/>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（四）行业认可：近三年获得省级及以上奖项、行业榜单或官方推荐任一项即可。</w:t>
      </w:r>
    </w:p>
    <w:p w:rsidR="005A29BB" w:rsidRDefault="00827D45">
      <w:pPr>
        <w:pStyle w:val="a6"/>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（五）诚信经营，无重大违法违规记录。</w:t>
      </w:r>
    </w:p>
    <w:p w:rsidR="005A29BB" w:rsidRDefault="00827D45">
      <w:pPr>
        <w:pStyle w:val="a6"/>
        <w:spacing w:beforeAutospacing="0" w:afterAutospacing="0" w:line="560" w:lineRule="exact"/>
        <w:ind w:leftChars="304" w:left="730"/>
        <w:rPr>
          <w:rFonts w:ascii="仿宋_GB2312" w:eastAsia="仿宋_GB2312" w:hAnsi="仿宋_GB2312" w:cs="仿宋_GB2312"/>
          <w:sz w:val="32"/>
          <w:szCs w:val="32"/>
        </w:rPr>
      </w:pPr>
      <w:r>
        <w:rPr>
          <w:rStyle w:val="a8"/>
          <w:rFonts w:ascii="黑体" w:eastAsia="黑体" w:hAnsi="黑体" w:cs="黑体" w:hint="eastAsia"/>
          <w:b w:val="0"/>
          <w:bCs/>
          <w:sz w:val="32"/>
          <w:szCs w:val="32"/>
        </w:rPr>
        <w:lastRenderedPageBreak/>
        <w:t>四、申报程序</w:t>
      </w:r>
      <w:r>
        <w:rPr>
          <w:rStyle w:val="a8"/>
          <w:rFonts w:ascii="黑体" w:eastAsia="黑体" w:hAnsi="黑体" w:cs="黑体" w:hint="eastAsia"/>
          <w:b w:val="0"/>
          <w:bCs/>
          <w:sz w:val="32"/>
          <w:szCs w:val="32"/>
        </w:rPr>
        <w:br/>
      </w:r>
      <w:r>
        <w:rPr>
          <w:rFonts w:ascii="仿宋_GB2312" w:eastAsia="仿宋_GB2312" w:hAnsi="仿宋_GB2312" w:cs="仿宋_GB2312" w:hint="eastAsia"/>
          <w:sz w:val="32"/>
          <w:szCs w:val="32"/>
        </w:rPr>
        <w:t>企业填写《粤妆甄品首席品牌官申报表》，并提供相关证明材料。证明材料包括：</w:t>
      </w:r>
    </w:p>
    <w:p w:rsidR="005A29BB" w:rsidRDefault="00827D45">
      <w:pPr>
        <w:pStyle w:val="a6"/>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品牌建设简述及相关图片或方案摘要；</w:t>
      </w:r>
    </w:p>
    <w:p w:rsidR="005A29BB" w:rsidRDefault="00827D45">
      <w:pPr>
        <w:pStyle w:val="a6"/>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主要推广活动资料（报道截图）；</w:t>
      </w:r>
    </w:p>
    <w:p w:rsidR="005A29BB" w:rsidRDefault="00827D45">
      <w:pPr>
        <w:pStyle w:val="a6"/>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销售数据简表或电商后台截图；</w:t>
      </w:r>
    </w:p>
    <w:p w:rsidR="005A29BB" w:rsidRDefault="00827D45">
      <w:pPr>
        <w:pStyle w:val="a6"/>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奖项或权威榜单证明（如有）。</w:t>
      </w:r>
    </w:p>
    <w:p w:rsidR="005A29BB" w:rsidRDefault="00827D45">
      <w:pPr>
        <w:pStyle w:val="a6"/>
        <w:spacing w:beforeAutospacing="0" w:afterAutospacing="0" w:line="560" w:lineRule="exact"/>
        <w:ind w:left="720"/>
        <w:rPr>
          <w:rFonts w:ascii="仿宋_GB2312" w:eastAsia="仿宋_GB2312" w:hAnsi="仿宋_GB2312" w:cs="仿宋_GB2312"/>
          <w:sz w:val="32"/>
          <w:szCs w:val="32"/>
        </w:rPr>
      </w:pPr>
      <w:r>
        <w:rPr>
          <w:rFonts w:ascii="仿宋_GB2312" w:eastAsia="仿宋_GB2312" w:hAnsi="仿宋_GB2312" w:cs="仿宋_GB2312" w:hint="eastAsia"/>
          <w:sz w:val="32"/>
          <w:szCs w:val="32"/>
        </w:rPr>
        <w:t>在以上证明材料基础上，申报人可提供其他佐证材料。</w:t>
      </w:r>
    </w:p>
    <w:p w:rsidR="005A29BB" w:rsidRDefault="00827D45">
      <w:pPr>
        <w:pStyle w:val="a6"/>
        <w:spacing w:beforeAutospacing="0" w:afterAutospacing="0" w:line="560" w:lineRule="exact"/>
        <w:ind w:firstLineChars="200" w:firstLine="640"/>
        <w:rPr>
          <w:rStyle w:val="a8"/>
          <w:rFonts w:ascii="黑体" w:eastAsia="黑体" w:hAnsi="黑体" w:cs="黑体"/>
          <w:b w:val="0"/>
          <w:bCs/>
          <w:sz w:val="32"/>
          <w:szCs w:val="32"/>
        </w:rPr>
      </w:pPr>
      <w:r>
        <w:rPr>
          <w:rStyle w:val="a8"/>
          <w:rFonts w:ascii="黑体" w:eastAsia="黑体" w:hAnsi="黑体" w:cs="黑体" w:hint="eastAsia"/>
          <w:b w:val="0"/>
          <w:bCs/>
          <w:sz w:val="32"/>
          <w:szCs w:val="32"/>
        </w:rPr>
        <w:t>五、评审程序</w:t>
      </w:r>
    </w:p>
    <w:p w:rsidR="005A29BB" w:rsidRDefault="00827D45">
      <w:pPr>
        <w:pStyle w:val="a6"/>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（一）形式审查：核对材料完整性；</w:t>
      </w:r>
    </w:p>
    <w:p w:rsidR="005A29BB" w:rsidRDefault="00827D45">
      <w:pPr>
        <w:pStyle w:val="a6"/>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（二）专家评审：总分100分，其中，品牌建设与传播30分，推广活动影响30分，销售与成长25分，行业认可与综合评价15分。</w:t>
      </w:r>
    </w:p>
    <w:p w:rsidR="005A29BB" w:rsidRDefault="00827D45">
      <w:pPr>
        <w:pStyle w:val="a6"/>
        <w:spacing w:beforeAutospacing="0" w:afterAutospacing="0" w:line="560" w:lineRule="exact"/>
        <w:ind w:leftChars="304" w:left="730"/>
        <w:rPr>
          <w:rStyle w:val="a8"/>
          <w:rFonts w:ascii="黑体" w:eastAsia="黑体" w:hAnsi="黑体" w:cs="黑体"/>
          <w:b w:val="0"/>
          <w:bCs/>
          <w:sz w:val="32"/>
          <w:szCs w:val="32"/>
        </w:rPr>
      </w:pPr>
      <w:r>
        <w:rPr>
          <w:rStyle w:val="a8"/>
          <w:rFonts w:ascii="黑体" w:eastAsia="黑体" w:hAnsi="黑体" w:cs="黑体" w:hint="eastAsia"/>
          <w:b w:val="0"/>
          <w:bCs/>
          <w:sz w:val="32"/>
          <w:szCs w:val="32"/>
        </w:rPr>
        <w:t>六、表彰及发证</w:t>
      </w:r>
    </w:p>
    <w:p w:rsidR="005A29BB" w:rsidRDefault="00827D45">
      <w:pPr>
        <w:pStyle w:val="a6"/>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通过审评的，授予“粤妆甄品首席品牌官”荣誉称号并颁证书。</w:t>
      </w:r>
    </w:p>
    <w:p w:rsidR="005A29BB" w:rsidRDefault="005A29BB">
      <w:pPr>
        <w:spacing w:line="560" w:lineRule="exact"/>
        <w:rPr>
          <w:rFonts w:ascii="仿宋_GB2312" w:eastAsia="仿宋_GB2312" w:hAnsi="仿宋_GB2312" w:cs="仿宋_GB2312"/>
          <w:sz w:val="32"/>
          <w:szCs w:val="32"/>
          <w:lang w:eastAsia="zh-CN"/>
        </w:rPr>
      </w:pPr>
    </w:p>
    <w:p w:rsidR="005A29BB" w:rsidRDefault="005A29BB">
      <w:pPr>
        <w:pStyle w:val="2"/>
        <w:spacing w:beforeAutospacing="0" w:afterAutospacing="0" w:line="560" w:lineRule="exact"/>
        <w:rPr>
          <w:rFonts w:ascii="仿宋_GB2312" w:eastAsia="仿宋_GB2312" w:hAnsi="仿宋_GB2312" w:cs="仿宋_GB2312" w:hint="default"/>
          <w:sz w:val="32"/>
          <w:szCs w:val="32"/>
        </w:rPr>
        <w:sectPr w:rsidR="005A29BB">
          <w:pgSz w:w="11906" w:h="16838"/>
          <w:pgMar w:top="2098" w:right="1474" w:bottom="1984" w:left="1587" w:header="851" w:footer="992" w:gutter="0"/>
          <w:cols w:space="0"/>
          <w:docGrid w:type="lines" w:linePitch="312"/>
        </w:sectPr>
      </w:pPr>
    </w:p>
    <w:p w:rsidR="005A29BB" w:rsidRDefault="00827D45">
      <w:pPr>
        <w:pStyle w:val="2"/>
        <w:spacing w:beforeAutospacing="0" w:afterAutospacing="0" w:line="560" w:lineRule="exact"/>
        <w:jc w:val="center"/>
        <w:rPr>
          <w:rFonts w:ascii="方正小标宋简体" w:eastAsia="方正小标宋简体" w:hAnsi="方正小标宋简体" w:cs="方正小标宋简体" w:hint="default"/>
          <w:b w:val="0"/>
          <w:bCs w:val="0"/>
        </w:rPr>
      </w:pPr>
      <w:r>
        <w:rPr>
          <w:rFonts w:ascii="方正小标宋简体" w:eastAsia="方正小标宋简体" w:hAnsi="方正小标宋简体" w:cs="方正小标宋简体"/>
          <w:b w:val="0"/>
          <w:bCs w:val="0"/>
        </w:rPr>
        <w:lastRenderedPageBreak/>
        <w:t>粤妆甄品首席品牌官评价表</w:t>
      </w:r>
    </w:p>
    <w:p w:rsidR="005A29BB" w:rsidRDefault="005A29BB">
      <w:pPr>
        <w:rPr>
          <w:lang w:eastAsia="zh-CN"/>
        </w:rPr>
      </w:pPr>
    </w:p>
    <w:p w:rsidR="005A29BB" w:rsidRDefault="005A29BB">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74" w:type="dxa"/>
          <w:bottom w:w="74" w:type="dxa"/>
          <w:right w:w="74" w:type="dxa"/>
        </w:tblCellMar>
        <w:tblLook w:val="04A0"/>
      </w:tblPr>
      <w:tblGrid>
        <w:gridCol w:w="1892"/>
        <w:gridCol w:w="6317"/>
        <w:gridCol w:w="3406"/>
        <w:gridCol w:w="645"/>
        <w:gridCol w:w="644"/>
      </w:tblGrid>
      <w:tr w:rsidR="005A29BB">
        <w:trPr>
          <w:trHeight w:val="964"/>
          <w:tblHeader/>
        </w:trPr>
        <w:tc>
          <w:tcPr>
            <w:tcW w:w="0" w:type="auto"/>
            <w:tcBorders>
              <w:tl2br w:val="nil"/>
              <w:tr2bl w:val="nil"/>
            </w:tcBorders>
            <w:shd w:val="clear" w:color="auto" w:fill="auto"/>
            <w:vAlign w:val="center"/>
          </w:tcPr>
          <w:p w:rsidR="005A29BB" w:rsidRDefault="00827D45">
            <w:pPr>
              <w:jc w:val="center"/>
              <w:rPr>
                <w:rFonts w:ascii="黑体" w:eastAsia="黑体" w:hAnsi="黑体" w:cs="黑体"/>
              </w:rPr>
            </w:pPr>
            <w:r>
              <w:rPr>
                <w:rFonts w:ascii="黑体" w:eastAsia="黑体" w:hAnsi="黑体" w:cs="黑体" w:hint="eastAsia"/>
                <w:lang w:eastAsia="zh-CN"/>
              </w:rPr>
              <w:t>指标</w:t>
            </w:r>
          </w:p>
        </w:tc>
        <w:tc>
          <w:tcPr>
            <w:tcW w:w="0" w:type="auto"/>
            <w:tcBorders>
              <w:tl2br w:val="nil"/>
              <w:tr2bl w:val="nil"/>
            </w:tcBorders>
            <w:shd w:val="clear" w:color="auto" w:fill="auto"/>
            <w:vAlign w:val="center"/>
          </w:tcPr>
          <w:p w:rsidR="005A29BB" w:rsidRDefault="00827D45">
            <w:pPr>
              <w:jc w:val="center"/>
              <w:rPr>
                <w:rFonts w:ascii="黑体" w:eastAsia="黑体" w:hAnsi="黑体" w:cs="黑体"/>
                <w:lang w:eastAsia="zh-CN"/>
              </w:rPr>
            </w:pPr>
            <w:r>
              <w:rPr>
                <w:rFonts w:ascii="黑体" w:eastAsia="黑体" w:hAnsi="黑体" w:cs="黑体" w:hint="eastAsia"/>
                <w:lang w:eastAsia="zh-CN"/>
              </w:rPr>
              <w:t>评价要点（具体内容）</w:t>
            </w:r>
          </w:p>
        </w:tc>
        <w:tc>
          <w:tcPr>
            <w:tcW w:w="3406" w:type="dxa"/>
            <w:tcBorders>
              <w:tl2br w:val="nil"/>
              <w:tr2bl w:val="nil"/>
            </w:tcBorders>
            <w:shd w:val="clear" w:color="auto" w:fill="auto"/>
            <w:vAlign w:val="center"/>
          </w:tcPr>
          <w:p w:rsidR="005A29BB" w:rsidRDefault="00827D45">
            <w:pPr>
              <w:jc w:val="center"/>
              <w:rPr>
                <w:rFonts w:ascii="黑体" w:eastAsia="黑体" w:hAnsi="黑体" w:cs="黑体"/>
                <w:lang w:eastAsia="zh-CN"/>
              </w:rPr>
            </w:pPr>
            <w:r>
              <w:rPr>
                <w:rFonts w:ascii="黑体" w:eastAsia="黑体" w:hAnsi="黑体" w:cs="黑体" w:hint="eastAsia"/>
                <w:lang w:eastAsia="zh-CN"/>
              </w:rPr>
              <w:t>评价依据（企业需提供）</w:t>
            </w:r>
          </w:p>
        </w:tc>
        <w:tc>
          <w:tcPr>
            <w:tcW w:w="645" w:type="dxa"/>
            <w:tcBorders>
              <w:tl2br w:val="nil"/>
              <w:tr2bl w:val="nil"/>
            </w:tcBorders>
            <w:shd w:val="clear" w:color="auto" w:fill="auto"/>
            <w:vAlign w:val="center"/>
          </w:tcPr>
          <w:p w:rsidR="005A29BB" w:rsidRDefault="00827D45">
            <w:pPr>
              <w:jc w:val="center"/>
              <w:rPr>
                <w:rFonts w:ascii="黑体" w:eastAsia="黑体" w:hAnsi="黑体" w:cs="黑体"/>
              </w:rPr>
            </w:pPr>
            <w:r>
              <w:rPr>
                <w:rFonts w:ascii="黑体" w:eastAsia="黑体" w:hAnsi="黑体" w:cs="黑体" w:hint="eastAsia"/>
                <w:lang w:eastAsia="zh-CN"/>
              </w:rPr>
              <w:t>分值</w:t>
            </w:r>
          </w:p>
        </w:tc>
        <w:tc>
          <w:tcPr>
            <w:tcW w:w="644" w:type="dxa"/>
            <w:tcBorders>
              <w:tl2br w:val="nil"/>
              <w:tr2bl w:val="nil"/>
            </w:tcBorders>
            <w:shd w:val="clear" w:color="auto" w:fill="auto"/>
            <w:vAlign w:val="center"/>
          </w:tcPr>
          <w:p w:rsidR="005A29BB" w:rsidRDefault="00827D45">
            <w:pPr>
              <w:jc w:val="center"/>
              <w:rPr>
                <w:rFonts w:ascii="黑体" w:eastAsia="黑体" w:hAnsi="黑体" w:cs="黑体"/>
              </w:rPr>
            </w:pPr>
            <w:r>
              <w:rPr>
                <w:rFonts w:ascii="黑体" w:eastAsia="黑体" w:hAnsi="黑体" w:cs="黑体" w:hint="eastAsia"/>
                <w:lang w:eastAsia="zh-CN"/>
              </w:rPr>
              <w:t>得分</w:t>
            </w:r>
          </w:p>
        </w:tc>
      </w:tr>
      <w:tr w:rsidR="005A29BB">
        <w:trPr>
          <w:trHeight w:val="1503"/>
        </w:trPr>
        <w:tc>
          <w:tcPr>
            <w:tcW w:w="0" w:type="auto"/>
            <w:tcBorders>
              <w:tl2br w:val="nil"/>
              <w:tr2bl w:val="nil"/>
            </w:tcBorders>
            <w:shd w:val="clear" w:color="auto" w:fill="auto"/>
            <w:vAlign w:val="center"/>
          </w:tcPr>
          <w:p w:rsidR="005A29BB" w:rsidRDefault="00827D45">
            <w:pPr>
              <w:rPr>
                <w:rFonts w:ascii="黑体" w:eastAsia="黑体" w:hAnsi="黑体" w:cs="黑体"/>
              </w:rPr>
            </w:pPr>
            <w:r>
              <w:rPr>
                <w:rStyle w:val="a8"/>
                <w:rFonts w:ascii="黑体" w:eastAsia="黑体" w:hAnsi="黑体" w:cs="黑体" w:hint="eastAsia"/>
                <w:b w:val="0"/>
                <w:lang w:eastAsia="zh-CN"/>
              </w:rPr>
              <w:t>一、品牌建设与传播</w:t>
            </w:r>
          </w:p>
        </w:tc>
        <w:tc>
          <w:tcPr>
            <w:tcW w:w="0" w:type="auto"/>
            <w:tcBorders>
              <w:tl2br w:val="nil"/>
              <w:tr2bl w:val="nil"/>
            </w:tcBorders>
            <w:shd w:val="clear" w:color="auto" w:fill="auto"/>
            <w:vAlign w:val="center"/>
          </w:tcPr>
          <w:p w:rsidR="005A29BB" w:rsidRDefault="00827D45">
            <w:pPr>
              <w:rPr>
                <w:rFonts w:ascii="仿宋_GB2312" w:eastAsia="仿宋_GB2312" w:hAnsi="仿宋_GB2312" w:cs="仿宋_GB2312"/>
                <w:lang w:eastAsia="zh-CN"/>
              </w:rPr>
            </w:pPr>
            <w:r>
              <w:rPr>
                <w:rFonts w:ascii="仿宋_GB2312" w:eastAsia="仿宋_GB2312" w:hAnsi="仿宋_GB2312" w:cs="仿宋_GB2312" w:hint="eastAsia"/>
                <w:lang w:eastAsia="zh-CN"/>
              </w:rPr>
              <w:t>近三年完成品牌定位、视觉升级、品牌故事或核心IP打造，品牌形象清晰、统一且具有影响力。</w:t>
            </w:r>
          </w:p>
        </w:tc>
        <w:tc>
          <w:tcPr>
            <w:tcW w:w="3406" w:type="dxa"/>
            <w:tcBorders>
              <w:tl2br w:val="nil"/>
              <w:tr2bl w:val="nil"/>
            </w:tcBorders>
            <w:shd w:val="clear" w:color="auto" w:fill="auto"/>
            <w:vAlign w:val="center"/>
          </w:tcPr>
          <w:p w:rsidR="005A29BB" w:rsidRDefault="00827D45">
            <w:pPr>
              <w:rPr>
                <w:rFonts w:ascii="仿宋_GB2312" w:eastAsia="仿宋_GB2312" w:hAnsi="仿宋_GB2312" w:cs="仿宋_GB2312"/>
                <w:lang w:eastAsia="zh-CN"/>
              </w:rPr>
            </w:pPr>
            <w:r>
              <w:rPr>
                <w:rFonts w:ascii="仿宋_GB2312" w:eastAsia="仿宋_GB2312" w:hAnsi="仿宋_GB2312" w:cs="仿宋_GB2312" w:hint="eastAsia"/>
                <w:lang w:eastAsia="zh-CN"/>
              </w:rPr>
              <w:t>品牌形象方案摘要、视觉识别资料、内部说明。</w:t>
            </w:r>
          </w:p>
        </w:tc>
        <w:tc>
          <w:tcPr>
            <w:tcW w:w="645" w:type="dxa"/>
            <w:tcBorders>
              <w:tl2br w:val="nil"/>
              <w:tr2bl w:val="nil"/>
            </w:tcBorders>
            <w:shd w:val="clear" w:color="auto" w:fill="auto"/>
            <w:vAlign w:val="center"/>
          </w:tcPr>
          <w:p w:rsidR="005A29BB" w:rsidRDefault="00827D45">
            <w:pPr>
              <w:jc w:val="center"/>
              <w:rPr>
                <w:rFonts w:ascii="Times New Roman" w:eastAsia="仿宋_GB2312" w:hAnsi="Times New Roman" w:cs="Times New Roman"/>
                <w:lang w:eastAsia="zh-CN"/>
              </w:rPr>
            </w:pPr>
            <w:r>
              <w:rPr>
                <w:rFonts w:ascii="Times New Roman" w:eastAsia="仿宋_GB2312" w:hAnsi="Times New Roman" w:cs="Times New Roman" w:hint="eastAsia"/>
                <w:lang w:eastAsia="zh-CN"/>
              </w:rPr>
              <w:t>30</w:t>
            </w:r>
          </w:p>
        </w:tc>
        <w:tc>
          <w:tcPr>
            <w:tcW w:w="644"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r>
      <w:tr w:rsidR="005A29BB">
        <w:trPr>
          <w:trHeight w:val="1071"/>
        </w:trPr>
        <w:tc>
          <w:tcPr>
            <w:tcW w:w="0" w:type="auto"/>
            <w:tcBorders>
              <w:tl2br w:val="nil"/>
              <w:tr2bl w:val="nil"/>
            </w:tcBorders>
            <w:shd w:val="clear" w:color="auto" w:fill="auto"/>
            <w:vAlign w:val="center"/>
          </w:tcPr>
          <w:p w:rsidR="005A29BB" w:rsidRDefault="00827D45">
            <w:pPr>
              <w:rPr>
                <w:rFonts w:ascii="黑体" w:eastAsia="黑体" w:hAnsi="黑体" w:cs="黑体"/>
              </w:rPr>
            </w:pPr>
            <w:r>
              <w:rPr>
                <w:rStyle w:val="a8"/>
                <w:rFonts w:ascii="黑体" w:eastAsia="黑体" w:hAnsi="黑体" w:cs="黑体" w:hint="eastAsia"/>
                <w:b w:val="0"/>
                <w:lang w:eastAsia="zh-CN"/>
              </w:rPr>
              <w:t>二、推广活动影响</w:t>
            </w:r>
          </w:p>
        </w:tc>
        <w:tc>
          <w:tcPr>
            <w:tcW w:w="0" w:type="auto"/>
            <w:tcBorders>
              <w:tl2br w:val="nil"/>
              <w:tr2bl w:val="nil"/>
            </w:tcBorders>
            <w:shd w:val="clear" w:color="auto" w:fill="auto"/>
            <w:vAlign w:val="center"/>
          </w:tcPr>
          <w:p w:rsidR="005A29BB" w:rsidRDefault="00827D45">
            <w:pPr>
              <w:rPr>
                <w:rFonts w:ascii="仿宋_GB2312" w:eastAsia="仿宋_GB2312" w:hAnsi="仿宋_GB2312" w:cs="仿宋_GB2312"/>
                <w:lang w:eastAsia="zh-CN"/>
              </w:rPr>
            </w:pPr>
            <w:r>
              <w:rPr>
                <w:rFonts w:ascii="仿宋_GB2312" w:eastAsia="仿宋_GB2312" w:hAnsi="仿宋_GB2312" w:cs="仿宋_GB2312" w:hint="eastAsia"/>
                <w:lang w:eastAsia="zh-CN"/>
              </w:rPr>
              <w:t>主导线上线下营销活动、大型展会或跨界合作，取得显著曝光与传播效果。</w:t>
            </w:r>
          </w:p>
        </w:tc>
        <w:tc>
          <w:tcPr>
            <w:tcW w:w="3406" w:type="dxa"/>
            <w:tcBorders>
              <w:tl2br w:val="nil"/>
              <w:tr2bl w:val="nil"/>
            </w:tcBorders>
            <w:shd w:val="clear" w:color="auto" w:fill="auto"/>
            <w:vAlign w:val="center"/>
          </w:tcPr>
          <w:p w:rsidR="005A29BB" w:rsidRDefault="00827D45">
            <w:pPr>
              <w:rPr>
                <w:rFonts w:ascii="仿宋_GB2312" w:eastAsia="仿宋_GB2312" w:hAnsi="仿宋_GB2312" w:cs="仿宋_GB2312"/>
                <w:lang w:eastAsia="zh-CN"/>
              </w:rPr>
            </w:pPr>
            <w:r>
              <w:rPr>
                <w:rFonts w:ascii="仿宋_GB2312" w:eastAsia="仿宋_GB2312" w:hAnsi="仿宋_GB2312" w:cs="仿宋_GB2312" w:hint="eastAsia"/>
                <w:lang w:eastAsia="zh-CN"/>
              </w:rPr>
              <w:t>活动方案、媒体报道链接或截图、线上阅读/互动量数据。</w:t>
            </w:r>
          </w:p>
        </w:tc>
        <w:tc>
          <w:tcPr>
            <w:tcW w:w="645" w:type="dxa"/>
            <w:tcBorders>
              <w:tl2br w:val="nil"/>
              <w:tr2bl w:val="nil"/>
            </w:tcBorders>
            <w:shd w:val="clear" w:color="auto" w:fill="auto"/>
            <w:vAlign w:val="center"/>
          </w:tcPr>
          <w:p w:rsidR="005A29BB" w:rsidRDefault="00827D45">
            <w:pPr>
              <w:jc w:val="center"/>
              <w:rPr>
                <w:rFonts w:ascii="Times New Roman" w:eastAsia="仿宋_GB2312" w:hAnsi="Times New Roman" w:cs="Times New Roman"/>
                <w:lang w:eastAsia="zh-CN"/>
              </w:rPr>
            </w:pPr>
            <w:r>
              <w:rPr>
                <w:rFonts w:ascii="Times New Roman" w:eastAsia="仿宋_GB2312" w:hAnsi="Times New Roman" w:cs="Times New Roman" w:hint="eastAsia"/>
                <w:lang w:eastAsia="zh-CN"/>
              </w:rPr>
              <w:t>30</w:t>
            </w:r>
          </w:p>
        </w:tc>
        <w:tc>
          <w:tcPr>
            <w:tcW w:w="644"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r>
      <w:tr w:rsidR="005A29BB">
        <w:trPr>
          <w:trHeight w:val="964"/>
        </w:trPr>
        <w:tc>
          <w:tcPr>
            <w:tcW w:w="0" w:type="auto"/>
            <w:tcBorders>
              <w:tl2br w:val="nil"/>
              <w:tr2bl w:val="nil"/>
            </w:tcBorders>
            <w:shd w:val="clear" w:color="auto" w:fill="auto"/>
            <w:vAlign w:val="center"/>
          </w:tcPr>
          <w:p w:rsidR="005A29BB" w:rsidRDefault="00827D45">
            <w:pPr>
              <w:rPr>
                <w:rFonts w:ascii="黑体" w:eastAsia="黑体" w:hAnsi="黑体" w:cs="黑体"/>
              </w:rPr>
            </w:pPr>
            <w:r>
              <w:rPr>
                <w:rStyle w:val="a8"/>
                <w:rFonts w:ascii="黑体" w:eastAsia="黑体" w:hAnsi="黑体" w:cs="黑体" w:hint="eastAsia"/>
                <w:b w:val="0"/>
                <w:lang w:eastAsia="zh-CN"/>
              </w:rPr>
              <w:t>三、销售与成长</w:t>
            </w:r>
          </w:p>
        </w:tc>
        <w:tc>
          <w:tcPr>
            <w:tcW w:w="0" w:type="auto"/>
            <w:tcBorders>
              <w:tl2br w:val="nil"/>
              <w:tr2bl w:val="nil"/>
            </w:tcBorders>
            <w:shd w:val="clear" w:color="auto" w:fill="auto"/>
            <w:vAlign w:val="center"/>
          </w:tcPr>
          <w:p w:rsidR="005A29BB" w:rsidRDefault="00827D45">
            <w:pPr>
              <w:rPr>
                <w:rFonts w:ascii="仿宋_GB2312" w:eastAsia="仿宋_GB2312" w:hAnsi="仿宋_GB2312" w:cs="仿宋_GB2312"/>
                <w:lang w:eastAsia="zh-CN"/>
              </w:rPr>
            </w:pPr>
            <w:r>
              <w:rPr>
                <w:rFonts w:ascii="仿宋_GB2312" w:eastAsia="仿宋_GB2312" w:hAnsi="仿宋_GB2312" w:cs="仿宋_GB2312" w:hint="eastAsia"/>
                <w:lang w:eastAsia="zh-CN"/>
              </w:rPr>
              <w:t>负责品牌近三年销售额稳步增长或在主要电商平台、线下渠道取得优异成绩。</w:t>
            </w:r>
          </w:p>
        </w:tc>
        <w:tc>
          <w:tcPr>
            <w:tcW w:w="3406" w:type="dxa"/>
            <w:tcBorders>
              <w:tl2br w:val="nil"/>
              <w:tr2bl w:val="nil"/>
            </w:tcBorders>
            <w:shd w:val="clear" w:color="auto" w:fill="auto"/>
            <w:vAlign w:val="center"/>
          </w:tcPr>
          <w:p w:rsidR="005A29BB" w:rsidRDefault="00827D45">
            <w:pPr>
              <w:rPr>
                <w:rFonts w:ascii="仿宋_GB2312" w:eastAsia="仿宋_GB2312" w:hAnsi="仿宋_GB2312" w:cs="仿宋_GB2312"/>
                <w:lang w:eastAsia="zh-CN"/>
              </w:rPr>
            </w:pPr>
            <w:r>
              <w:rPr>
                <w:rFonts w:ascii="仿宋_GB2312" w:eastAsia="仿宋_GB2312" w:hAnsi="仿宋_GB2312" w:cs="仿宋_GB2312" w:hint="eastAsia"/>
                <w:lang w:eastAsia="zh-CN"/>
              </w:rPr>
              <w:t>销售数据简表、电商后台截图或权威榜单节选。</w:t>
            </w:r>
          </w:p>
        </w:tc>
        <w:tc>
          <w:tcPr>
            <w:tcW w:w="645" w:type="dxa"/>
            <w:tcBorders>
              <w:tl2br w:val="nil"/>
              <w:tr2bl w:val="nil"/>
            </w:tcBorders>
            <w:shd w:val="clear" w:color="auto" w:fill="auto"/>
            <w:vAlign w:val="center"/>
          </w:tcPr>
          <w:p w:rsidR="005A29BB" w:rsidRDefault="00827D45">
            <w:pPr>
              <w:jc w:val="center"/>
              <w:rPr>
                <w:rFonts w:ascii="Times New Roman" w:eastAsia="仿宋_GB2312" w:hAnsi="Times New Roman" w:cs="Times New Roman"/>
                <w:lang w:eastAsia="zh-CN"/>
              </w:rPr>
            </w:pPr>
            <w:r>
              <w:rPr>
                <w:rFonts w:ascii="Times New Roman" w:eastAsia="仿宋_GB2312" w:hAnsi="Times New Roman" w:cs="Times New Roman" w:hint="eastAsia"/>
                <w:lang w:eastAsia="zh-CN"/>
              </w:rPr>
              <w:t>25</w:t>
            </w:r>
          </w:p>
        </w:tc>
        <w:tc>
          <w:tcPr>
            <w:tcW w:w="644"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r>
      <w:tr w:rsidR="005A29BB">
        <w:trPr>
          <w:trHeight w:val="964"/>
        </w:trPr>
        <w:tc>
          <w:tcPr>
            <w:tcW w:w="0" w:type="auto"/>
            <w:tcBorders>
              <w:tl2br w:val="nil"/>
              <w:tr2bl w:val="nil"/>
            </w:tcBorders>
            <w:shd w:val="clear" w:color="auto" w:fill="auto"/>
            <w:vAlign w:val="center"/>
          </w:tcPr>
          <w:p w:rsidR="005A29BB" w:rsidRDefault="00827D45">
            <w:pPr>
              <w:rPr>
                <w:rFonts w:ascii="黑体" w:eastAsia="黑体" w:hAnsi="黑体" w:cs="黑体"/>
                <w:lang w:eastAsia="zh-CN"/>
              </w:rPr>
            </w:pPr>
            <w:r>
              <w:rPr>
                <w:rStyle w:val="a8"/>
                <w:rFonts w:ascii="黑体" w:eastAsia="黑体" w:hAnsi="黑体" w:cs="黑体" w:hint="eastAsia"/>
                <w:b w:val="0"/>
                <w:lang w:eastAsia="zh-CN"/>
              </w:rPr>
              <w:t>四、行业认可与综合评价</w:t>
            </w:r>
          </w:p>
        </w:tc>
        <w:tc>
          <w:tcPr>
            <w:tcW w:w="0" w:type="auto"/>
            <w:tcBorders>
              <w:tl2br w:val="nil"/>
              <w:tr2bl w:val="nil"/>
            </w:tcBorders>
            <w:shd w:val="clear" w:color="auto" w:fill="auto"/>
            <w:vAlign w:val="center"/>
          </w:tcPr>
          <w:p w:rsidR="005A29BB" w:rsidRDefault="00827D45">
            <w:pPr>
              <w:rPr>
                <w:rFonts w:ascii="仿宋_GB2312" w:eastAsia="仿宋_GB2312" w:hAnsi="仿宋_GB2312" w:cs="仿宋_GB2312"/>
                <w:lang w:eastAsia="zh-CN"/>
              </w:rPr>
            </w:pPr>
            <w:r>
              <w:rPr>
                <w:rFonts w:ascii="仿宋_GB2312" w:eastAsia="仿宋_GB2312" w:hAnsi="仿宋_GB2312" w:cs="仿宋_GB2312" w:hint="eastAsia"/>
                <w:lang w:eastAsia="zh-CN"/>
              </w:rPr>
              <w:t>近三年获得省级及以上品牌奖项、权威榜单或官方推荐；综合影响力。</w:t>
            </w:r>
          </w:p>
        </w:tc>
        <w:tc>
          <w:tcPr>
            <w:tcW w:w="3406" w:type="dxa"/>
            <w:tcBorders>
              <w:tl2br w:val="nil"/>
              <w:tr2bl w:val="nil"/>
            </w:tcBorders>
            <w:shd w:val="clear" w:color="auto" w:fill="auto"/>
            <w:vAlign w:val="center"/>
          </w:tcPr>
          <w:p w:rsidR="005A29BB" w:rsidRDefault="00827D45">
            <w:pPr>
              <w:rPr>
                <w:rFonts w:ascii="仿宋_GB2312" w:eastAsia="仿宋_GB2312" w:hAnsi="仿宋_GB2312" w:cs="仿宋_GB2312"/>
                <w:lang w:eastAsia="zh-CN"/>
              </w:rPr>
            </w:pPr>
            <w:r>
              <w:rPr>
                <w:rFonts w:ascii="仿宋_GB2312" w:eastAsia="仿宋_GB2312" w:hAnsi="仿宋_GB2312" w:cs="仿宋_GB2312" w:hint="eastAsia"/>
                <w:lang w:eastAsia="zh-CN"/>
              </w:rPr>
              <w:t>奖项证书、榜单截图、专家组综合意见。</w:t>
            </w:r>
          </w:p>
        </w:tc>
        <w:tc>
          <w:tcPr>
            <w:tcW w:w="645" w:type="dxa"/>
            <w:tcBorders>
              <w:tl2br w:val="nil"/>
              <w:tr2bl w:val="nil"/>
            </w:tcBorders>
            <w:shd w:val="clear" w:color="auto" w:fill="auto"/>
            <w:vAlign w:val="center"/>
          </w:tcPr>
          <w:p w:rsidR="005A29BB" w:rsidRDefault="00827D45">
            <w:pPr>
              <w:jc w:val="center"/>
              <w:rPr>
                <w:rFonts w:ascii="Times New Roman" w:eastAsia="仿宋_GB2312" w:hAnsi="Times New Roman" w:cs="Times New Roman"/>
                <w:lang w:eastAsia="zh-CN"/>
              </w:rPr>
            </w:pPr>
            <w:r>
              <w:rPr>
                <w:rFonts w:ascii="Times New Roman" w:eastAsia="仿宋_GB2312" w:hAnsi="Times New Roman" w:cs="Times New Roman" w:hint="eastAsia"/>
                <w:lang w:eastAsia="zh-CN"/>
              </w:rPr>
              <w:t>15</w:t>
            </w:r>
          </w:p>
        </w:tc>
        <w:tc>
          <w:tcPr>
            <w:tcW w:w="644"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r>
      <w:tr w:rsidR="005A29BB">
        <w:trPr>
          <w:trHeight w:val="964"/>
        </w:trPr>
        <w:tc>
          <w:tcPr>
            <w:tcW w:w="0" w:type="auto"/>
            <w:tcBorders>
              <w:tl2br w:val="nil"/>
              <w:tr2bl w:val="nil"/>
            </w:tcBorders>
            <w:shd w:val="clear" w:color="auto" w:fill="auto"/>
            <w:vAlign w:val="center"/>
          </w:tcPr>
          <w:p w:rsidR="005A29BB" w:rsidRDefault="00827D45">
            <w:pPr>
              <w:jc w:val="center"/>
              <w:rPr>
                <w:rFonts w:ascii="黑体" w:eastAsia="黑体" w:hAnsi="黑体" w:cs="黑体"/>
                <w:lang w:eastAsia="zh-CN"/>
              </w:rPr>
            </w:pPr>
            <w:r>
              <w:rPr>
                <w:rFonts w:ascii="黑体" w:eastAsia="黑体" w:hAnsi="黑体" w:cs="黑体" w:hint="eastAsia"/>
                <w:lang w:eastAsia="zh-CN"/>
              </w:rPr>
              <w:t>总分</w:t>
            </w:r>
          </w:p>
        </w:tc>
        <w:tc>
          <w:tcPr>
            <w:tcW w:w="0" w:type="auto"/>
            <w:tcBorders>
              <w:tl2br w:val="nil"/>
              <w:tr2bl w:val="nil"/>
            </w:tcBorders>
            <w:shd w:val="clear" w:color="auto" w:fill="auto"/>
            <w:vAlign w:val="center"/>
          </w:tcPr>
          <w:p w:rsidR="005A29BB" w:rsidRDefault="005A29BB">
            <w:pPr>
              <w:rPr>
                <w:rFonts w:ascii="Times New Roman" w:eastAsia="仿宋_GB2312" w:hAnsi="Times New Roman" w:cs="Times New Roman"/>
              </w:rPr>
            </w:pPr>
          </w:p>
        </w:tc>
        <w:tc>
          <w:tcPr>
            <w:tcW w:w="3406"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c>
          <w:tcPr>
            <w:tcW w:w="645" w:type="dxa"/>
            <w:tcBorders>
              <w:tl2br w:val="nil"/>
              <w:tr2bl w:val="nil"/>
            </w:tcBorders>
            <w:shd w:val="clear" w:color="auto" w:fill="auto"/>
            <w:vAlign w:val="center"/>
          </w:tcPr>
          <w:p w:rsidR="005A29BB" w:rsidRDefault="00827D45">
            <w:pPr>
              <w:jc w:val="center"/>
              <w:rPr>
                <w:rFonts w:ascii="Times New Roman" w:eastAsia="仿宋_GB2312" w:hAnsi="Times New Roman" w:cs="Times New Roman"/>
                <w:lang w:eastAsia="zh-CN"/>
              </w:rPr>
            </w:pPr>
            <w:r>
              <w:rPr>
                <w:rFonts w:ascii="Times New Roman" w:eastAsia="仿宋_GB2312" w:hAnsi="Times New Roman" w:cs="Times New Roman" w:hint="eastAsia"/>
                <w:lang w:eastAsia="zh-CN"/>
              </w:rPr>
              <w:t>100</w:t>
            </w:r>
          </w:p>
        </w:tc>
        <w:tc>
          <w:tcPr>
            <w:tcW w:w="644" w:type="dxa"/>
            <w:tcBorders>
              <w:tl2br w:val="nil"/>
              <w:tr2bl w:val="nil"/>
            </w:tcBorders>
            <w:shd w:val="clear" w:color="auto" w:fill="auto"/>
            <w:vAlign w:val="center"/>
          </w:tcPr>
          <w:p w:rsidR="005A29BB" w:rsidRDefault="005A29BB">
            <w:pPr>
              <w:rPr>
                <w:rFonts w:ascii="Times New Roman" w:eastAsia="仿宋_GB2312" w:hAnsi="Times New Roman" w:cs="Times New Roman"/>
              </w:rPr>
            </w:pPr>
          </w:p>
        </w:tc>
      </w:tr>
    </w:tbl>
    <w:p w:rsidR="005A29BB" w:rsidRDefault="005A29BB">
      <w:pPr>
        <w:spacing w:line="560" w:lineRule="exact"/>
        <w:rPr>
          <w:rFonts w:ascii="仿宋_GB2312" w:eastAsia="仿宋_GB2312" w:hAnsi="仿宋_GB2312" w:cs="仿宋_GB2312"/>
          <w:sz w:val="32"/>
          <w:szCs w:val="32"/>
          <w:lang w:eastAsia="zh-CN"/>
        </w:rPr>
        <w:sectPr w:rsidR="005A29BB">
          <w:pgSz w:w="16838" w:h="11906" w:orient="landscape"/>
          <w:pgMar w:top="1587" w:right="2098" w:bottom="1474" w:left="1984" w:header="851" w:footer="992" w:gutter="0"/>
          <w:cols w:space="0"/>
          <w:docGrid w:type="lines" w:linePitch="315"/>
        </w:sectPr>
      </w:pPr>
    </w:p>
    <w:p w:rsidR="005A29BB" w:rsidRDefault="00827D45">
      <w:pPr>
        <w:spacing w:line="560" w:lineRule="exact"/>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hint="eastAsia"/>
          <w:sz w:val="36"/>
          <w:szCs w:val="36"/>
          <w:lang w:eastAsia="zh-CN"/>
        </w:rPr>
        <w:lastRenderedPageBreak/>
        <w:t>粤妆甄品首席品牌官申报表</w:t>
      </w:r>
    </w:p>
    <w:tbl>
      <w:tblPr>
        <w:tblStyle w:val="a7"/>
        <w:tblW w:w="0" w:type="auto"/>
        <w:jc w:val="center"/>
        <w:tblLook w:val="04A0"/>
      </w:tblPr>
      <w:tblGrid>
        <w:gridCol w:w="1553"/>
        <w:gridCol w:w="3255"/>
        <w:gridCol w:w="1710"/>
        <w:gridCol w:w="2542"/>
      </w:tblGrid>
      <w:tr w:rsidR="005A29BB">
        <w:trPr>
          <w:jc w:val="center"/>
        </w:trPr>
        <w:tc>
          <w:tcPr>
            <w:tcW w:w="1554" w:type="dxa"/>
            <w:vAlign w:val="center"/>
          </w:tcPr>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姓    名</w:t>
            </w:r>
          </w:p>
        </w:tc>
        <w:tc>
          <w:tcPr>
            <w:tcW w:w="3255" w:type="dxa"/>
            <w:vAlign w:val="center"/>
          </w:tcPr>
          <w:p w:rsidR="005A29BB" w:rsidRDefault="005A29BB">
            <w:pPr>
              <w:pStyle w:val="a6"/>
              <w:widowControl/>
              <w:spacing w:beforeAutospacing="0" w:afterAutospacing="0" w:line="520" w:lineRule="exact"/>
              <w:jc w:val="center"/>
              <w:rPr>
                <w:rFonts w:ascii="仿宋_GB2312" w:eastAsia="仿宋_GB2312" w:hAnsi="仿宋_GB2312" w:cs="仿宋_GB2312"/>
              </w:rPr>
            </w:pPr>
          </w:p>
        </w:tc>
        <w:tc>
          <w:tcPr>
            <w:tcW w:w="1710" w:type="dxa"/>
            <w:vAlign w:val="center"/>
          </w:tcPr>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性    别</w:t>
            </w:r>
          </w:p>
        </w:tc>
        <w:tc>
          <w:tcPr>
            <w:tcW w:w="2542" w:type="dxa"/>
            <w:vAlign w:val="center"/>
          </w:tcPr>
          <w:p w:rsidR="005A29BB" w:rsidRDefault="005A29BB">
            <w:pPr>
              <w:pStyle w:val="a6"/>
              <w:widowControl/>
              <w:spacing w:beforeAutospacing="0" w:afterAutospacing="0" w:line="520" w:lineRule="exact"/>
              <w:jc w:val="center"/>
              <w:rPr>
                <w:rFonts w:ascii="仿宋_GB2312" w:eastAsia="仿宋_GB2312" w:hAnsi="仿宋_GB2312" w:cs="仿宋_GB2312"/>
              </w:rPr>
            </w:pPr>
          </w:p>
        </w:tc>
      </w:tr>
      <w:tr w:rsidR="005A29BB">
        <w:trPr>
          <w:jc w:val="center"/>
        </w:trPr>
        <w:tc>
          <w:tcPr>
            <w:tcW w:w="1554" w:type="dxa"/>
            <w:vAlign w:val="center"/>
          </w:tcPr>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出生年月</w:t>
            </w:r>
          </w:p>
        </w:tc>
        <w:tc>
          <w:tcPr>
            <w:tcW w:w="3255" w:type="dxa"/>
            <w:vAlign w:val="center"/>
          </w:tcPr>
          <w:p w:rsidR="005A29BB" w:rsidRDefault="005A29BB">
            <w:pPr>
              <w:pStyle w:val="a6"/>
              <w:widowControl/>
              <w:spacing w:beforeAutospacing="0" w:afterAutospacing="0" w:line="520" w:lineRule="exact"/>
              <w:jc w:val="center"/>
              <w:rPr>
                <w:rFonts w:ascii="仿宋_GB2312" w:eastAsia="仿宋_GB2312" w:hAnsi="仿宋_GB2312" w:cs="仿宋_GB2312"/>
              </w:rPr>
            </w:pPr>
          </w:p>
        </w:tc>
        <w:tc>
          <w:tcPr>
            <w:tcW w:w="1710" w:type="dxa"/>
            <w:vAlign w:val="center"/>
          </w:tcPr>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现任职务</w:t>
            </w:r>
          </w:p>
        </w:tc>
        <w:tc>
          <w:tcPr>
            <w:tcW w:w="2542" w:type="dxa"/>
            <w:vAlign w:val="center"/>
          </w:tcPr>
          <w:p w:rsidR="005A29BB" w:rsidRDefault="005A29BB">
            <w:pPr>
              <w:pStyle w:val="a6"/>
              <w:widowControl/>
              <w:spacing w:beforeAutospacing="0" w:afterAutospacing="0" w:line="520" w:lineRule="exact"/>
              <w:jc w:val="center"/>
              <w:rPr>
                <w:rFonts w:ascii="仿宋_GB2312" w:eastAsia="仿宋_GB2312" w:hAnsi="仿宋_GB2312" w:cs="仿宋_GB2312"/>
              </w:rPr>
            </w:pPr>
          </w:p>
        </w:tc>
      </w:tr>
      <w:tr w:rsidR="005A29BB">
        <w:trPr>
          <w:jc w:val="center"/>
        </w:trPr>
        <w:tc>
          <w:tcPr>
            <w:tcW w:w="1554" w:type="dxa"/>
            <w:vAlign w:val="center"/>
          </w:tcPr>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任职单位</w:t>
            </w:r>
          </w:p>
        </w:tc>
        <w:tc>
          <w:tcPr>
            <w:tcW w:w="7507" w:type="dxa"/>
            <w:gridSpan w:val="3"/>
            <w:vAlign w:val="center"/>
          </w:tcPr>
          <w:p w:rsidR="005A29BB" w:rsidRDefault="005A29BB">
            <w:pPr>
              <w:pStyle w:val="a6"/>
              <w:widowControl/>
              <w:spacing w:beforeAutospacing="0" w:afterAutospacing="0" w:line="520" w:lineRule="exact"/>
              <w:jc w:val="center"/>
              <w:rPr>
                <w:rFonts w:ascii="仿宋_GB2312" w:eastAsia="仿宋_GB2312" w:hAnsi="仿宋_GB2312" w:cs="仿宋_GB2312"/>
              </w:rPr>
            </w:pPr>
          </w:p>
        </w:tc>
      </w:tr>
      <w:tr w:rsidR="005A29BB">
        <w:trPr>
          <w:trHeight w:val="2445"/>
          <w:jc w:val="center"/>
        </w:trPr>
        <w:tc>
          <w:tcPr>
            <w:tcW w:w="1554" w:type="dxa"/>
            <w:vAlign w:val="center"/>
          </w:tcPr>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个人简历</w:t>
            </w:r>
          </w:p>
        </w:tc>
        <w:tc>
          <w:tcPr>
            <w:tcW w:w="7507" w:type="dxa"/>
            <w:gridSpan w:val="3"/>
            <w:vAlign w:val="center"/>
          </w:tcPr>
          <w:p w:rsidR="005A29BB" w:rsidRDefault="005A29BB">
            <w:pPr>
              <w:pStyle w:val="a6"/>
              <w:widowControl/>
              <w:spacing w:beforeAutospacing="0" w:afterAutospacing="0" w:line="520" w:lineRule="exact"/>
              <w:jc w:val="center"/>
              <w:rPr>
                <w:rFonts w:ascii="仿宋_GB2312" w:eastAsia="仿宋_GB2312" w:hAnsi="仿宋_GB2312" w:cs="仿宋_GB2312"/>
              </w:rPr>
            </w:pPr>
          </w:p>
        </w:tc>
      </w:tr>
      <w:tr w:rsidR="005A29BB">
        <w:trPr>
          <w:trHeight w:val="3982"/>
          <w:jc w:val="center"/>
        </w:trPr>
        <w:tc>
          <w:tcPr>
            <w:tcW w:w="1554" w:type="dxa"/>
            <w:vAlign w:val="center"/>
          </w:tcPr>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业绩说明</w:t>
            </w:r>
          </w:p>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（按评选标准指标简要说明。详细说明和证明材料以附件形式提供）</w:t>
            </w:r>
          </w:p>
        </w:tc>
        <w:tc>
          <w:tcPr>
            <w:tcW w:w="7507" w:type="dxa"/>
            <w:gridSpan w:val="3"/>
            <w:vAlign w:val="center"/>
          </w:tcPr>
          <w:p w:rsidR="005A29BB" w:rsidRDefault="005A29BB">
            <w:pPr>
              <w:pStyle w:val="a6"/>
              <w:widowControl/>
              <w:spacing w:beforeAutospacing="0" w:afterAutospacing="0" w:line="520" w:lineRule="exact"/>
              <w:jc w:val="center"/>
              <w:rPr>
                <w:rFonts w:ascii="仿宋_GB2312" w:eastAsia="仿宋_GB2312" w:hAnsi="仿宋_GB2312" w:cs="仿宋_GB2312"/>
              </w:rPr>
            </w:pPr>
          </w:p>
        </w:tc>
      </w:tr>
      <w:tr w:rsidR="005A29BB">
        <w:trPr>
          <w:trHeight w:val="1765"/>
          <w:jc w:val="center"/>
        </w:trPr>
        <w:tc>
          <w:tcPr>
            <w:tcW w:w="1554" w:type="dxa"/>
            <w:vAlign w:val="center"/>
          </w:tcPr>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个人承诺</w:t>
            </w:r>
          </w:p>
        </w:tc>
        <w:tc>
          <w:tcPr>
            <w:tcW w:w="7507" w:type="dxa"/>
            <w:gridSpan w:val="3"/>
          </w:tcPr>
          <w:p w:rsidR="005A29BB" w:rsidRDefault="00827D45">
            <w:pPr>
              <w:pStyle w:val="a6"/>
              <w:widowControl/>
              <w:spacing w:beforeAutospacing="0" w:afterAutospacing="0" w:line="520" w:lineRule="exact"/>
              <w:ind w:firstLineChars="200" w:firstLine="480"/>
              <w:rPr>
                <w:rFonts w:ascii="仿宋_GB2312" w:eastAsia="仿宋_GB2312" w:hAnsi="仿宋_GB2312" w:cs="仿宋_GB2312"/>
              </w:rPr>
            </w:pPr>
            <w:r>
              <w:rPr>
                <w:rFonts w:ascii="仿宋_GB2312" w:eastAsia="仿宋_GB2312" w:hAnsi="仿宋_GB2312" w:cs="仿宋_GB2312" w:hint="eastAsia"/>
              </w:rPr>
              <w:t xml:space="preserve">本人自愿参加粤妆甄品首席品牌官评选，本人提供的申报材料有关文件全部属实。如有不实，愿意承担一切责任。            </w:t>
            </w:r>
          </w:p>
          <w:p w:rsidR="005A29BB" w:rsidRDefault="00827D45">
            <w:pPr>
              <w:pStyle w:val="a6"/>
              <w:widowControl/>
              <w:spacing w:beforeAutospacing="0" w:afterAutospacing="0" w:line="520" w:lineRule="exact"/>
              <w:rPr>
                <w:rFonts w:ascii="仿宋_GB2312" w:eastAsia="仿宋_GB2312" w:hAnsi="仿宋_GB2312" w:cs="仿宋_GB2312"/>
              </w:rPr>
            </w:pPr>
            <w:r>
              <w:rPr>
                <w:rFonts w:ascii="仿宋_GB2312" w:eastAsia="仿宋_GB2312" w:hAnsi="仿宋_GB2312" w:cs="仿宋_GB2312" w:hint="eastAsia"/>
              </w:rPr>
              <w:t xml:space="preserve"> 签名：                      日期：</w:t>
            </w:r>
          </w:p>
        </w:tc>
      </w:tr>
      <w:tr w:rsidR="005A29BB">
        <w:trPr>
          <w:jc w:val="center"/>
        </w:trPr>
        <w:tc>
          <w:tcPr>
            <w:tcW w:w="1554" w:type="dxa"/>
            <w:vAlign w:val="center"/>
          </w:tcPr>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单位推荐</w:t>
            </w:r>
          </w:p>
          <w:p w:rsidR="005A29BB" w:rsidRDefault="00827D45">
            <w:pPr>
              <w:pStyle w:val="a6"/>
              <w:widowControl/>
              <w:spacing w:beforeAutospacing="0" w:afterAutospacing="0" w:line="520" w:lineRule="exact"/>
              <w:jc w:val="center"/>
              <w:rPr>
                <w:rFonts w:ascii="仿宋_GB2312" w:eastAsia="仿宋_GB2312" w:hAnsi="仿宋_GB2312" w:cs="仿宋_GB2312"/>
              </w:rPr>
            </w:pPr>
            <w:r>
              <w:rPr>
                <w:rFonts w:ascii="仿宋_GB2312" w:eastAsia="仿宋_GB2312" w:hAnsi="仿宋_GB2312" w:cs="仿宋_GB2312" w:hint="eastAsia"/>
              </w:rPr>
              <w:t>意见</w:t>
            </w:r>
          </w:p>
        </w:tc>
        <w:tc>
          <w:tcPr>
            <w:tcW w:w="7507" w:type="dxa"/>
            <w:gridSpan w:val="3"/>
            <w:vAlign w:val="center"/>
          </w:tcPr>
          <w:p w:rsidR="005A29BB" w:rsidRDefault="00827D45">
            <w:pPr>
              <w:pStyle w:val="a6"/>
              <w:widowControl/>
              <w:spacing w:beforeAutospacing="0" w:afterAutospacing="0"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同意推荐。</w:t>
            </w:r>
          </w:p>
          <w:p w:rsidR="005A29BB" w:rsidRDefault="005A29BB">
            <w:pPr>
              <w:pStyle w:val="a6"/>
              <w:widowControl/>
              <w:spacing w:beforeAutospacing="0" w:afterAutospacing="0" w:line="520" w:lineRule="exact"/>
              <w:jc w:val="center"/>
              <w:rPr>
                <w:rFonts w:ascii="仿宋_GB2312" w:eastAsia="仿宋_GB2312" w:hAnsi="仿宋_GB2312" w:cs="仿宋_GB2312"/>
              </w:rPr>
            </w:pPr>
          </w:p>
          <w:p w:rsidR="005A29BB" w:rsidRDefault="00827D45">
            <w:pPr>
              <w:pStyle w:val="a6"/>
              <w:widowControl/>
              <w:spacing w:beforeAutospacing="0" w:afterAutospacing="0" w:line="520" w:lineRule="exact"/>
              <w:rPr>
                <w:rFonts w:ascii="仿宋_GB2312" w:eastAsia="仿宋_GB2312" w:hAnsi="仿宋_GB2312" w:cs="仿宋_GB2312"/>
              </w:rPr>
            </w:pPr>
            <w:r>
              <w:rPr>
                <w:rFonts w:ascii="仿宋_GB2312" w:eastAsia="仿宋_GB2312" w:hAnsi="仿宋_GB2312" w:cs="仿宋_GB2312" w:hint="eastAsia"/>
              </w:rPr>
              <w:t>盖章：                       日期：</w:t>
            </w:r>
          </w:p>
        </w:tc>
      </w:tr>
    </w:tbl>
    <w:p w:rsidR="005A29BB" w:rsidRDefault="005A29BB">
      <w:pPr>
        <w:spacing w:line="540" w:lineRule="exact"/>
        <w:jc w:val="both"/>
        <w:rPr>
          <w:rFonts w:ascii="Times New Roman" w:eastAsia="仿宋_GB2312" w:hAnsi="Times New Roman" w:cs="Times New Roman"/>
          <w:sz w:val="32"/>
          <w:szCs w:val="32"/>
          <w:lang w:eastAsia="zh-CN"/>
        </w:rPr>
      </w:pPr>
    </w:p>
    <w:sectPr w:rsidR="005A29BB" w:rsidSect="005A29BB">
      <w:footerReference w:type="even" r:id="rId7"/>
      <w:footerReference w:type="default" r:id="rId8"/>
      <w:footerReference w:type="first" r:id="rId9"/>
      <w:type w:val="continuous"/>
      <w:pgSz w:w="11906" w:h="16838"/>
      <w:pgMar w:top="1559" w:right="1474" w:bottom="1559" w:left="1588" w:header="851" w:footer="992" w:gutter="0"/>
      <w:pgNumType w:fmt="numberInDash"/>
      <w:cols w:space="720"/>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AC1" w:rsidRDefault="00551AC1" w:rsidP="005A29BB">
      <w:r>
        <w:separator/>
      </w:r>
    </w:p>
  </w:endnote>
  <w:endnote w:type="continuationSeparator" w:id="1">
    <w:p w:rsidR="00551AC1" w:rsidRDefault="00551AC1" w:rsidP="005A29B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507084"/>
    </w:sdtPr>
    <w:sdtEndPr>
      <w:rPr>
        <w:rFonts w:ascii="Times New Roman" w:hAnsi="Times New Roman" w:cs="Times New Roman"/>
        <w:sz w:val="28"/>
        <w:szCs w:val="28"/>
      </w:rPr>
    </w:sdtEndPr>
    <w:sdtContent>
      <w:p w:rsidR="005A29BB" w:rsidRDefault="006A0C27">
        <w:pPr>
          <w:pStyle w:val="a4"/>
          <w:rPr>
            <w:rFonts w:ascii="Times New Roman" w:hAnsi="Times New Roman" w:cs="Times New Roman"/>
            <w:sz w:val="28"/>
            <w:szCs w:val="28"/>
          </w:rPr>
        </w:pPr>
        <w:r>
          <w:rPr>
            <w:rFonts w:ascii="Times New Roman" w:hAnsi="Times New Roman" w:cs="Times New Roman"/>
            <w:sz w:val="28"/>
            <w:szCs w:val="28"/>
          </w:rPr>
          <w:fldChar w:fldCharType="begin"/>
        </w:r>
        <w:r w:rsidR="00827D45">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27D45">
          <w:rPr>
            <w:rFonts w:ascii="Times New Roman" w:hAnsi="Times New Roman" w:cs="Times New Roman"/>
            <w:sz w:val="28"/>
            <w:szCs w:val="28"/>
            <w:lang w:val="zh-CN" w:eastAsia="zh-CN"/>
          </w:rPr>
          <w:t>2</w:t>
        </w:r>
        <w:r>
          <w:rPr>
            <w:rFonts w:ascii="Times New Roman" w:hAnsi="Times New Roman" w:cs="Times New Roman"/>
            <w:sz w:val="28"/>
            <w:szCs w:val="28"/>
          </w:rPr>
          <w:fldChar w:fldCharType="end"/>
        </w:r>
      </w:p>
    </w:sdtContent>
  </w:sdt>
  <w:p w:rsidR="005A29BB" w:rsidRDefault="005A29B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023550"/>
    </w:sdtPr>
    <w:sdtEndPr>
      <w:rPr>
        <w:rFonts w:ascii="Times New Roman" w:hAnsi="Times New Roman" w:cs="Times New Roman"/>
        <w:sz w:val="28"/>
        <w:szCs w:val="28"/>
      </w:rPr>
    </w:sdtEndPr>
    <w:sdtContent>
      <w:p w:rsidR="005A29BB" w:rsidRDefault="006A0C27">
        <w:pPr>
          <w:pStyle w:val="a4"/>
          <w:jc w:val="right"/>
          <w:rPr>
            <w:rFonts w:ascii="Times New Roman" w:hAnsi="Times New Roman" w:cs="Times New Roman"/>
            <w:sz w:val="28"/>
            <w:szCs w:val="28"/>
          </w:rPr>
        </w:pPr>
        <w:r>
          <w:rPr>
            <w:rFonts w:ascii="Times New Roman" w:hAnsi="Times New Roman" w:cs="Times New Roman"/>
            <w:sz w:val="28"/>
            <w:szCs w:val="28"/>
          </w:rPr>
          <w:fldChar w:fldCharType="begin"/>
        </w:r>
        <w:r w:rsidR="00827D45">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27D45">
          <w:rPr>
            <w:rFonts w:ascii="Times New Roman" w:hAnsi="Times New Roman" w:cs="Times New Roman"/>
            <w:sz w:val="28"/>
            <w:szCs w:val="28"/>
            <w:lang w:val="zh-CN" w:eastAsia="zh-CN"/>
          </w:rPr>
          <w:t>2</w:t>
        </w:r>
        <w:r>
          <w:rPr>
            <w:rFonts w:ascii="Times New Roman" w:hAnsi="Times New Roman" w:cs="Times New Roman"/>
            <w:sz w:val="28"/>
            <w:szCs w:val="28"/>
          </w:rPr>
          <w:fldChar w:fldCharType="end"/>
        </w:r>
      </w:p>
    </w:sdtContent>
  </w:sdt>
  <w:p w:rsidR="005A29BB" w:rsidRDefault="005A29B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9BB" w:rsidRDefault="005A29BB">
    <w:pPr>
      <w:pStyle w:val="a4"/>
      <w:jc w:val="right"/>
      <w:rPr>
        <w:rFonts w:ascii="Times New Roman" w:hAnsi="Times New Roman" w:cs="Times New Roman"/>
        <w:sz w:val="28"/>
        <w:szCs w:val="28"/>
      </w:rPr>
    </w:pPr>
  </w:p>
  <w:p w:rsidR="005A29BB" w:rsidRDefault="005A29B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AC1" w:rsidRDefault="00551AC1" w:rsidP="005A29BB">
      <w:r>
        <w:separator/>
      </w:r>
    </w:p>
  </w:footnote>
  <w:footnote w:type="continuationSeparator" w:id="1">
    <w:p w:rsidR="00551AC1" w:rsidRDefault="00551AC1" w:rsidP="005A29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9D03A8"/>
    <w:rsid w:val="00006B62"/>
    <w:rsid w:val="00030560"/>
    <w:rsid w:val="00032A3D"/>
    <w:rsid w:val="00054778"/>
    <w:rsid w:val="00073AE8"/>
    <w:rsid w:val="000A58E0"/>
    <w:rsid w:val="000C5B2E"/>
    <w:rsid w:val="000E1D29"/>
    <w:rsid w:val="000E30F5"/>
    <w:rsid w:val="00116012"/>
    <w:rsid w:val="001609CD"/>
    <w:rsid w:val="0017529E"/>
    <w:rsid w:val="00197835"/>
    <w:rsid w:val="001B32E9"/>
    <w:rsid w:val="001B7AC5"/>
    <w:rsid w:val="001B7D38"/>
    <w:rsid w:val="001C5B87"/>
    <w:rsid w:val="0022743D"/>
    <w:rsid w:val="00227971"/>
    <w:rsid w:val="0023211E"/>
    <w:rsid w:val="00235C8F"/>
    <w:rsid w:val="00256C3C"/>
    <w:rsid w:val="00260E2E"/>
    <w:rsid w:val="0028251B"/>
    <w:rsid w:val="002A07D4"/>
    <w:rsid w:val="002C34D2"/>
    <w:rsid w:val="002C62FA"/>
    <w:rsid w:val="00323948"/>
    <w:rsid w:val="00324E87"/>
    <w:rsid w:val="0034752F"/>
    <w:rsid w:val="003523C0"/>
    <w:rsid w:val="0038012E"/>
    <w:rsid w:val="00382B09"/>
    <w:rsid w:val="00395AAE"/>
    <w:rsid w:val="003B2430"/>
    <w:rsid w:val="003C244F"/>
    <w:rsid w:val="003F62AF"/>
    <w:rsid w:val="00427A9D"/>
    <w:rsid w:val="00431FA0"/>
    <w:rsid w:val="00432538"/>
    <w:rsid w:val="00435E8F"/>
    <w:rsid w:val="00456645"/>
    <w:rsid w:val="004E4032"/>
    <w:rsid w:val="00547CAD"/>
    <w:rsid w:val="00551AC1"/>
    <w:rsid w:val="0056732F"/>
    <w:rsid w:val="00580E38"/>
    <w:rsid w:val="005A29BB"/>
    <w:rsid w:val="005C3485"/>
    <w:rsid w:val="005F4028"/>
    <w:rsid w:val="005F6F4B"/>
    <w:rsid w:val="00645C5F"/>
    <w:rsid w:val="006A0C27"/>
    <w:rsid w:val="006F0D8B"/>
    <w:rsid w:val="007332C0"/>
    <w:rsid w:val="00733F9D"/>
    <w:rsid w:val="007774C1"/>
    <w:rsid w:val="00782410"/>
    <w:rsid w:val="00822BC8"/>
    <w:rsid w:val="00827D45"/>
    <w:rsid w:val="00863B3E"/>
    <w:rsid w:val="00881D20"/>
    <w:rsid w:val="00883A8E"/>
    <w:rsid w:val="008B19F2"/>
    <w:rsid w:val="008B4506"/>
    <w:rsid w:val="008D74A8"/>
    <w:rsid w:val="009733AB"/>
    <w:rsid w:val="00973FF6"/>
    <w:rsid w:val="00987859"/>
    <w:rsid w:val="009B2B6C"/>
    <w:rsid w:val="009C35F5"/>
    <w:rsid w:val="009D03A8"/>
    <w:rsid w:val="009F59DB"/>
    <w:rsid w:val="00A01B43"/>
    <w:rsid w:val="00A11395"/>
    <w:rsid w:val="00A15BB8"/>
    <w:rsid w:val="00A32633"/>
    <w:rsid w:val="00A477EF"/>
    <w:rsid w:val="00A54B79"/>
    <w:rsid w:val="00A56867"/>
    <w:rsid w:val="00A65CA3"/>
    <w:rsid w:val="00A66999"/>
    <w:rsid w:val="00A7052E"/>
    <w:rsid w:val="00A707FB"/>
    <w:rsid w:val="00A76D06"/>
    <w:rsid w:val="00A80C43"/>
    <w:rsid w:val="00A937F2"/>
    <w:rsid w:val="00AA4101"/>
    <w:rsid w:val="00AB4370"/>
    <w:rsid w:val="00AC5CE8"/>
    <w:rsid w:val="00AD30A0"/>
    <w:rsid w:val="00AD3D1B"/>
    <w:rsid w:val="00AE6723"/>
    <w:rsid w:val="00B003F8"/>
    <w:rsid w:val="00B10128"/>
    <w:rsid w:val="00B23E2E"/>
    <w:rsid w:val="00B27D75"/>
    <w:rsid w:val="00B3560D"/>
    <w:rsid w:val="00B625DB"/>
    <w:rsid w:val="00B75383"/>
    <w:rsid w:val="00BA247A"/>
    <w:rsid w:val="00BA4040"/>
    <w:rsid w:val="00BE7DCC"/>
    <w:rsid w:val="00C451A3"/>
    <w:rsid w:val="00C477ED"/>
    <w:rsid w:val="00C71BBF"/>
    <w:rsid w:val="00C978AA"/>
    <w:rsid w:val="00CB613B"/>
    <w:rsid w:val="00CD7439"/>
    <w:rsid w:val="00D26749"/>
    <w:rsid w:val="00D565E7"/>
    <w:rsid w:val="00DE4D83"/>
    <w:rsid w:val="00E01871"/>
    <w:rsid w:val="00E1471F"/>
    <w:rsid w:val="00E36F8E"/>
    <w:rsid w:val="00E513FB"/>
    <w:rsid w:val="00ED5CCD"/>
    <w:rsid w:val="00F14993"/>
    <w:rsid w:val="00F2738A"/>
    <w:rsid w:val="00F8431C"/>
    <w:rsid w:val="00FD7FAE"/>
    <w:rsid w:val="00FE70DD"/>
    <w:rsid w:val="00FF4EA5"/>
    <w:rsid w:val="012217D1"/>
    <w:rsid w:val="018C70B7"/>
    <w:rsid w:val="01D93500"/>
    <w:rsid w:val="086D1574"/>
    <w:rsid w:val="0A91559F"/>
    <w:rsid w:val="0A992874"/>
    <w:rsid w:val="0C5D2A1E"/>
    <w:rsid w:val="0D6C735A"/>
    <w:rsid w:val="12D371A3"/>
    <w:rsid w:val="13B267D3"/>
    <w:rsid w:val="1DA033E1"/>
    <w:rsid w:val="206629FA"/>
    <w:rsid w:val="2B79060C"/>
    <w:rsid w:val="36BB1E6E"/>
    <w:rsid w:val="39A525D4"/>
    <w:rsid w:val="3A365F1A"/>
    <w:rsid w:val="3B6B623F"/>
    <w:rsid w:val="42177DDB"/>
    <w:rsid w:val="43456F9C"/>
    <w:rsid w:val="45BA7495"/>
    <w:rsid w:val="48E06A84"/>
    <w:rsid w:val="48E27BDB"/>
    <w:rsid w:val="495D5EA3"/>
    <w:rsid w:val="4A1B1FDC"/>
    <w:rsid w:val="4A9B2152"/>
    <w:rsid w:val="4BC32B39"/>
    <w:rsid w:val="4DB211B8"/>
    <w:rsid w:val="4DDA77EC"/>
    <w:rsid w:val="4FAB293B"/>
    <w:rsid w:val="51AA19E6"/>
    <w:rsid w:val="595E3E5D"/>
    <w:rsid w:val="5C04702F"/>
    <w:rsid w:val="629B50C1"/>
    <w:rsid w:val="69192754"/>
    <w:rsid w:val="6AE63494"/>
    <w:rsid w:val="6D5B4170"/>
    <w:rsid w:val="6E3749E5"/>
    <w:rsid w:val="71E47A12"/>
    <w:rsid w:val="73AD5846"/>
    <w:rsid w:val="7A5733B7"/>
    <w:rsid w:val="7B4519BE"/>
    <w:rsid w:val="7C522985"/>
    <w:rsid w:val="7D8F58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29BB"/>
    <w:rPr>
      <w:rFonts w:ascii="Calibri" w:hAnsi="Calibri" w:cs="Calibri"/>
      <w:sz w:val="24"/>
      <w:szCs w:val="24"/>
      <w:lang w:eastAsia="en-US"/>
    </w:rPr>
  </w:style>
  <w:style w:type="paragraph" w:styleId="2">
    <w:name w:val="heading 2"/>
    <w:basedOn w:val="a0"/>
    <w:next w:val="a0"/>
    <w:semiHidden/>
    <w:unhideWhenUsed/>
    <w:qFormat/>
    <w:rsid w:val="005A29BB"/>
    <w:pPr>
      <w:spacing w:beforeAutospacing="1" w:afterAutospacing="1"/>
      <w:outlineLvl w:val="1"/>
    </w:pPr>
    <w:rPr>
      <w:rFonts w:ascii="宋体" w:hAnsi="宋体" w:cs="Times New Roman" w:hint="eastAsia"/>
      <w:b/>
      <w:bCs/>
      <w:sz w:val="36"/>
      <w:szCs w:val="36"/>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unhideWhenUsed/>
    <w:qFormat/>
    <w:rsid w:val="005A29BB"/>
    <w:pPr>
      <w:tabs>
        <w:tab w:val="center" w:pos="4153"/>
        <w:tab w:val="right" w:pos="8306"/>
      </w:tabs>
      <w:snapToGrid w:val="0"/>
    </w:pPr>
    <w:rPr>
      <w:sz w:val="18"/>
      <w:szCs w:val="18"/>
    </w:rPr>
  </w:style>
  <w:style w:type="paragraph" w:styleId="a5">
    <w:name w:val="header"/>
    <w:basedOn w:val="a0"/>
    <w:link w:val="Char0"/>
    <w:uiPriority w:val="99"/>
    <w:unhideWhenUsed/>
    <w:qFormat/>
    <w:rsid w:val="005A29BB"/>
    <w:pPr>
      <w:pBdr>
        <w:bottom w:val="single" w:sz="6" w:space="1" w:color="auto"/>
      </w:pBdr>
      <w:tabs>
        <w:tab w:val="center" w:pos="4153"/>
        <w:tab w:val="right" w:pos="8306"/>
      </w:tabs>
      <w:snapToGrid w:val="0"/>
      <w:jc w:val="center"/>
    </w:pPr>
    <w:rPr>
      <w:sz w:val="18"/>
      <w:szCs w:val="18"/>
    </w:rPr>
  </w:style>
  <w:style w:type="paragraph" w:styleId="a6">
    <w:name w:val="Normal (Web)"/>
    <w:basedOn w:val="a0"/>
    <w:uiPriority w:val="99"/>
    <w:qFormat/>
    <w:rsid w:val="005A29BB"/>
    <w:pPr>
      <w:spacing w:before="100" w:beforeAutospacing="1" w:after="100" w:afterAutospacing="1"/>
    </w:pPr>
    <w:rPr>
      <w:rFonts w:ascii="宋体" w:hAnsi="宋体" w:cs="宋体"/>
      <w:lang w:eastAsia="zh-CN"/>
    </w:rPr>
  </w:style>
  <w:style w:type="table" w:styleId="a7">
    <w:name w:val="Table Grid"/>
    <w:basedOn w:val="a2"/>
    <w:qFormat/>
    <w:rsid w:val="005A29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qFormat/>
    <w:rsid w:val="005A29BB"/>
    <w:rPr>
      <w:b/>
    </w:rPr>
  </w:style>
  <w:style w:type="character" w:styleId="a9">
    <w:name w:val="Hyperlink"/>
    <w:basedOn w:val="a1"/>
    <w:uiPriority w:val="99"/>
    <w:semiHidden/>
    <w:unhideWhenUsed/>
    <w:qFormat/>
    <w:rsid w:val="005A29BB"/>
    <w:rPr>
      <w:color w:val="0000FF"/>
      <w:u w:val="single"/>
    </w:rPr>
  </w:style>
  <w:style w:type="character" w:customStyle="1" w:styleId="Char0">
    <w:name w:val="页眉 Char"/>
    <w:basedOn w:val="a1"/>
    <w:link w:val="a5"/>
    <w:uiPriority w:val="99"/>
    <w:qFormat/>
    <w:rsid w:val="005A29BB"/>
    <w:rPr>
      <w:rFonts w:ascii="Calibri" w:eastAsia="宋体" w:hAnsi="Calibri" w:cs="Calibri"/>
      <w:kern w:val="0"/>
      <w:sz w:val="18"/>
      <w:szCs w:val="18"/>
      <w:lang w:eastAsia="en-US"/>
    </w:rPr>
  </w:style>
  <w:style w:type="character" w:customStyle="1" w:styleId="Char">
    <w:name w:val="页脚 Char"/>
    <w:basedOn w:val="a1"/>
    <w:link w:val="a4"/>
    <w:uiPriority w:val="99"/>
    <w:qFormat/>
    <w:rsid w:val="005A29BB"/>
    <w:rPr>
      <w:rFonts w:ascii="Calibri" w:eastAsia="宋体" w:hAnsi="Calibri" w:cs="Calibri"/>
      <w:kern w:val="0"/>
      <w:sz w:val="18"/>
      <w:szCs w:val="18"/>
      <w:lang w:eastAsia="en-US"/>
    </w:rPr>
  </w:style>
  <w:style w:type="paragraph" w:customStyle="1" w:styleId="aa">
    <w:name w:val="段"/>
    <w:qFormat/>
    <w:rsid w:val="005A29BB"/>
    <w:pPr>
      <w:tabs>
        <w:tab w:val="center" w:pos="4201"/>
        <w:tab w:val="right" w:leader="dot" w:pos="9298"/>
      </w:tabs>
      <w:autoSpaceDE w:val="0"/>
      <w:autoSpaceDN w:val="0"/>
      <w:ind w:firstLineChars="200" w:firstLine="420"/>
      <w:jc w:val="both"/>
    </w:pPr>
    <w:rPr>
      <w:rFonts w:ascii="宋体"/>
      <w:sz w:val="21"/>
    </w:rPr>
  </w:style>
  <w:style w:type="paragraph" w:customStyle="1" w:styleId="a">
    <w:name w:val="章标题"/>
    <w:next w:val="aa"/>
    <w:qFormat/>
    <w:rsid w:val="005A29BB"/>
    <w:pPr>
      <w:numPr>
        <w:numId w:val="1"/>
      </w:numPr>
      <w:spacing w:beforeLines="100" w:afterLines="100"/>
      <w:jc w:val="both"/>
      <w:outlineLvl w:val="1"/>
    </w:pPr>
    <w:rPr>
      <w:rFonts w:ascii="黑体" w:eastAsia="黑体"/>
      <w:sz w:val="21"/>
    </w:rPr>
  </w:style>
  <w:style w:type="paragraph" w:styleId="ab">
    <w:name w:val="Balloon Text"/>
    <w:basedOn w:val="a0"/>
    <w:link w:val="Char1"/>
    <w:uiPriority w:val="99"/>
    <w:semiHidden/>
    <w:unhideWhenUsed/>
    <w:rsid w:val="00A80C43"/>
    <w:rPr>
      <w:sz w:val="18"/>
      <w:szCs w:val="18"/>
    </w:rPr>
  </w:style>
  <w:style w:type="character" w:customStyle="1" w:styleId="Char1">
    <w:name w:val="批注框文本 Char"/>
    <w:basedOn w:val="a1"/>
    <w:link w:val="ab"/>
    <w:uiPriority w:val="99"/>
    <w:semiHidden/>
    <w:rsid w:val="00A80C43"/>
    <w:rPr>
      <w:rFonts w:ascii="Calibri" w:hAnsi="Calibri" w:cs="Calibr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373</Words>
  <Characters>2132</Characters>
  <Application>Microsoft Office Word</Application>
  <DocSecurity>0</DocSecurity>
  <Lines>17</Lines>
  <Paragraphs>4</Paragraphs>
  <ScaleCrop>false</ScaleCrop>
  <Company>Microsoft</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PC</dc:creator>
  <cp:lastModifiedBy>刘进寿</cp:lastModifiedBy>
  <cp:revision>2</cp:revision>
  <cp:lastPrinted>2025-09-28T08:36:00Z</cp:lastPrinted>
  <dcterms:created xsi:type="dcterms:W3CDTF">2025-09-28T08:47:00Z</dcterms:created>
  <dcterms:modified xsi:type="dcterms:W3CDTF">2025-09-28T08:47:00Z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eyJoZGlkIjoiODc1ZjFkN2EwYTJiNzYzMjNhNGFkYWFjMjE2YjYzMzAiLCJ1c2VySWQiOiIxNDUwOTU4MjU5In0=</vt:lpwstr>
  </property>
  <property fmtid="{D5CDD505-2E9C-101B-9397-08002B2CF9AE}" pid="4" name="ICV">
    <vt:lpwstr>C83FB106E534444A822D04798F079E7F_12</vt:lpwstr>
  </property>
</Properties>
</file>