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F" w:rsidRDefault="006D763F">
      <w:pPr>
        <w:spacing w:line="560" w:lineRule="exact"/>
        <w:jc w:val="center"/>
        <w:rPr>
          <w:rFonts w:ascii="Times New Roman" w:eastAsia="方正小标宋简体" w:hAnsi="Times New Roman"/>
          <w:sz w:val="44"/>
          <w:szCs w:val="44"/>
        </w:rPr>
      </w:pPr>
      <w:bookmarkStart w:id="0" w:name="_Toc8921"/>
      <w:bookmarkStart w:id="1" w:name="_Toc7176"/>
      <w:bookmarkStart w:id="2" w:name="_Toc4832"/>
      <w:bookmarkStart w:id="3" w:name="_Toc4915"/>
      <w:bookmarkStart w:id="4" w:name="_Toc22182"/>
    </w:p>
    <w:p w:rsidR="004D462B" w:rsidRDefault="004D462B">
      <w:pPr>
        <w:spacing w:line="560" w:lineRule="exact"/>
        <w:jc w:val="center"/>
        <w:rPr>
          <w:rFonts w:ascii="Times New Roman" w:eastAsia="方正小标宋简体" w:hAnsi="Times New Roman"/>
          <w:sz w:val="44"/>
          <w:szCs w:val="44"/>
        </w:rPr>
      </w:pPr>
    </w:p>
    <w:p w:rsidR="004D462B" w:rsidRDefault="004D462B">
      <w:pPr>
        <w:spacing w:line="560" w:lineRule="exact"/>
        <w:jc w:val="center"/>
        <w:rPr>
          <w:rFonts w:ascii="Times New Roman" w:eastAsia="方正小标宋简体" w:hAnsi="Times New Roman"/>
          <w:sz w:val="44"/>
          <w:szCs w:val="44"/>
        </w:rPr>
      </w:pPr>
    </w:p>
    <w:p w:rsidR="004D462B" w:rsidRDefault="004D462B">
      <w:pPr>
        <w:spacing w:line="560" w:lineRule="exact"/>
        <w:jc w:val="center"/>
        <w:rPr>
          <w:rFonts w:ascii="Times New Roman" w:eastAsia="方正小标宋简体" w:hAnsi="Times New Roman"/>
          <w:sz w:val="44"/>
          <w:szCs w:val="44"/>
        </w:rPr>
      </w:pPr>
    </w:p>
    <w:p w:rsidR="004D462B" w:rsidRDefault="004D462B">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57AE4">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广东省优质</w:t>
      </w:r>
      <w:r>
        <w:rPr>
          <w:rFonts w:ascii="Times New Roman" w:eastAsia="方正小标宋简体" w:hAnsi="Times New Roman" w:hint="eastAsia"/>
          <w:sz w:val="44"/>
          <w:szCs w:val="44"/>
        </w:rPr>
        <w:t>牙膏</w:t>
      </w:r>
      <w:r>
        <w:rPr>
          <w:rFonts w:ascii="Times New Roman" w:eastAsia="方正小标宋简体" w:hAnsi="Times New Roman"/>
          <w:sz w:val="44"/>
          <w:szCs w:val="44"/>
        </w:rPr>
        <w:t>申报手册</w:t>
      </w:r>
    </w:p>
    <w:p w:rsidR="006D763F" w:rsidRDefault="006D763F">
      <w:pPr>
        <w:spacing w:line="560" w:lineRule="exact"/>
        <w:jc w:val="center"/>
        <w:rPr>
          <w:rFonts w:ascii="Times New Roman" w:eastAsia="楷体_GB2312" w:hAnsi="Times New Roman"/>
          <w:sz w:val="44"/>
          <w:szCs w:val="44"/>
        </w:rPr>
      </w:pPr>
    </w:p>
    <w:p w:rsidR="006D763F" w:rsidRDefault="00657AE4">
      <w:pPr>
        <w:spacing w:line="560" w:lineRule="exact"/>
        <w:jc w:val="center"/>
        <w:rPr>
          <w:rFonts w:ascii="Times New Roman" w:eastAsia="楷体_GB2312" w:hAnsi="Times New Roman"/>
          <w:sz w:val="44"/>
          <w:szCs w:val="44"/>
        </w:rPr>
      </w:pPr>
      <w:r>
        <w:rPr>
          <w:rFonts w:ascii="Times New Roman" w:eastAsia="楷体_GB2312" w:hAnsi="Times New Roman"/>
          <w:sz w:val="44"/>
          <w:szCs w:val="44"/>
        </w:rPr>
        <w:t>（</w:t>
      </w:r>
      <w:r>
        <w:rPr>
          <w:rFonts w:ascii="Times New Roman" w:eastAsia="楷体_GB2312" w:hAnsi="Times New Roman"/>
          <w:sz w:val="44"/>
          <w:szCs w:val="44"/>
        </w:rPr>
        <w:t>202</w:t>
      </w:r>
      <w:r>
        <w:rPr>
          <w:rFonts w:ascii="Times New Roman" w:eastAsia="楷体_GB2312" w:hAnsi="Times New Roman" w:hint="eastAsia"/>
          <w:sz w:val="44"/>
          <w:szCs w:val="44"/>
        </w:rPr>
        <w:t>5</w:t>
      </w:r>
      <w:r>
        <w:rPr>
          <w:rFonts w:ascii="Times New Roman" w:eastAsia="楷体_GB2312" w:hAnsi="Times New Roman"/>
          <w:sz w:val="44"/>
          <w:szCs w:val="44"/>
        </w:rPr>
        <w:t>年版）</w:t>
      </w: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D763F">
      <w:pPr>
        <w:spacing w:line="560" w:lineRule="exact"/>
        <w:jc w:val="center"/>
        <w:rPr>
          <w:rFonts w:ascii="Times New Roman" w:eastAsia="方正小标宋简体" w:hAnsi="Times New Roman"/>
          <w:sz w:val="44"/>
          <w:szCs w:val="44"/>
        </w:rPr>
      </w:pPr>
    </w:p>
    <w:p w:rsidR="006D763F" w:rsidRDefault="00657AE4">
      <w:pPr>
        <w:spacing w:line="560" w:lineRule="exact"/>
        <w:ind w:leftChars="700" w:left="1470"/>
        <w:rPr>
          <w:rFonts w:ascii="Times New Roman" w:eastAsia="楷体_GB2312" w:hAnsi="Times New Roman"/>
          <w:sz w:val="32"/>
          <w:szCs w:val="32"/>
        </w:rPr>
      </w:pPr>
      <w:r>
        <w:rPr>
          <w:rFonts w:ascii="Times New Roman" w:eastAsia="楷体_GB2312" w:hAnsi="Times New Roman"/>
          <w:sz w:val="32"/>
          <w:szCs w:val="32"/>
        </w:rPr>
        <w:t>评定机构：广东省优质化妆品评定委员会</w:t>
      </w:r>
    </w:p>
    <w:p w:rsidR="006D763F" w:rsidRDefault="00657AE4">
      <w:pPr>
        <w:spacing w:line="560" w:lineRule="exact"/>
        <w:ind w:leftChars="700" w:left="1470"/>
        <w:rPr>
          <w:rFonts w:ascii="Times New Roman" w:eastAsia="楷体_GB2312" w:hAnsi="Times New Roman"/>
          <w:sz w:val="32"/>
          <w:szCs w:val="32"/>
        </w:rPr>
      </w:pPr>
      <w:r>
        <w:rPr>
          <w:rFonts w:ascii="Times New Roman" w:eastAsia="楷体_GB2312" w:hAnsi="Times New Roman"/>
          <w:sz w:val="32"/>
          <w:szCs w:val="32"/>
        </w:rPr>
        <w:t>实施单位：广东省药品监管科学学会</w:t>
      </w:r>
    </w:p>
    <w:p w:rsidR="006D763F" w:rsidRDefault="00657AE4">
      <w:pPr>
        <w:spacing w:line="560" w:lineRule="exact"/>
        <w:jc w:val="center"/>
        <w:rPr>
          <w:rFonts w:ascii="Times New Roman" w:eastAsia="方正小标宋简体" w:hAnsi="Times New Roman"/>
          <w:sz w:val="44"/>
          <w:szCs w:val="44"/>
        </w:rPr>
      </w:pPr>
      <w:r>
        <w:rPr>
          <w:rFonts w:ascii="Times New Roman" w:eastAsia="楷体_GB2312" w:hAnsi="Times New Roman"/>
          <w:sz w:val="32"/>
          <w:szCs w:val="32"/>
        </w:rPr>
        <w:t>202</w:t>
      </w:r>
      <w:r>
        <w:rPr>
          <w:rFonts w:ascii="Times New Roman" w:eastAsia="楷体_GB2312" w:hAnsi="Times New Roman" w:hint="eastAsia"/>
          <w:sz w:val="32"/>
          <w:szCs w:val="32"/>
        </w:rPr>
        <w:t>5</w:t>
      </w:r>
      <w:r>
        <w:rPr>
          <w:rFonts w:ascii="Times New Roman" w:eastAsia="楷体_GB2312" w:hAnsi="Times New Roman"/>
          <w:sz w:val="32"/>
          <w:szCs w:val="32"/>
        </w:rPr>
        <w:t>年</w:t>
      </w:r>
      <w:r>
        <w:rPr>
          <w:rFonts w:ascii="Times New Roman" w:eastAsia="楷体_GB2312" w:hAnsi="Times New Roman" w:hint="eastAsia"/>
          <w:sz w:val="32"/>
          <w:szCs w:val="32"/>
        </w:rPr>
        <w:t>7</w:t>
      </w:r>
      <w:r>
        <w:rPr>
          <w:rFonts w:ascii="Times New Roman" w:eastAsia="楷体_GB2312" w:hAnsi="Times New Roman"/>
          <w:sz w:val="32"/>
          <w:szCs w:val="32"/>
        </w:rPr>
        <w:t>月</w:t>
      </w:r>
    </w:p>
    <w:p w:rsidR="006D763F" w:rsidRDefault="006D763F">
      <w:pPr>
        <w:jc w:val="center"/>
        <w:rPr>
          <w:rFonts w:ascii="Times New Roman" w:eastAsia="方正小标宋简体" w:hAnsi="Times New Roman"/>
          <w:sz w:val="44"/>
          <w:szCs w:val="44"/>
        </w:rPr>
        <w:sectPr w:rsidR="006D763F">
          <w:headerReference w:type="even" r:id="rId9"/>
          <w:headerReference w:type="default" r:id="rId10"/>
          <w:footerReference w:type="even" r:id="rId11"/>
          <w:footerReference w:type="default" r:id="rId12"/>
          <w:headerReference w:type="first" r:id="rId13"/>
          <w:footerReference w:type="first" r:id="rId14"/>
          <w:type w:val="oddPage"/>
          <w:pgSz w:w="11906" w:h="16838"/>
          <w:pgMar w:top="2098" w:right="1474" w:bottom="1985" w:left="1588" w:header="851" w:footer="992" w:gutter="0"/>
          <w:pgNumType w:fmt="upperRoman"/>
          <w:cols w:space="425"/>
          <w:docGrid w:type="lines" w:linePitch="312"/>
        </w:sectPr>
      </w:pPr>
    </w:p>
    <w:bookmarkStart w:id="5" w:name="_Toc27743" w:displacedByCustomXml="next"/>
    <w:bookmarkStart w:id="6" w:name="_Toc141370880" w:displacedByCustomXml="next"/>
    <w:bookmarkStart w:id="7" w:name="_Toc114424068" w:displacedByCustomXml="next"/>
    <w:bookmarkStart w:id="8" w:name="_Toc5700" w:displacedByCustomXml="next"/>
    <w:sdt>
      <w:sdtPr>
        <w:rPr>
          <w:rFonts w:ascii="Times New Roman" w:eastAsia="方正小标宋简体" w:hAnsi="Times New Roman"/>
          <w:sz w:val="44"/>
          <w:szCs w:val="44"/>
        </w:rPr>
        <w:id w:val="-299691872"/>
        <w:docPartObj>
          <w:docPartGallery w:val="Table of Contents"/>
          <w:docPartUnique/>
        </w:docPartObj>
      </w:sdtPr>
      <w:sdtEndPr>
        <w:rPr>
          <w:rFonts w:eastAsia="宋体"/>
          <w:b/>
          <w:bCs/>
          <w:sz w:val="21"/>
          <w:szCs w:val="24"/>
          <w:lang w:val="zh-CN"/>
        </w:rPr>
      </w:sdtEndPr>
      <w:sdtContent>
        <w:p w:rsidR="006D763F" w:rsidRDefault="006D763F">
          <w:pPr>
            <w:jc w:val="center"/>
            <w:rPr>
              <w:rFonts w:ascii="Times New Roman" w:eastAsia="方正小标宋简体" w:hAnsi="Times New Roman"/>
              <w:sz w:val="44"/>
              <w:szCs w:val="44"/>
            </w:rPr>
            <w:sectPr w:rsidR="006D763F">
              <w:headerReference w:type="even" r:id="rId15"/>
              <w:footerReference w:type="even" r:id="rId16"/>
              <w:footerReference w:type="default" r:id="rId17"/>
              <w:pgSz w:w="11906" w:h="16838"/>
              <w:pgMar w:top="2098" w:right="1474" w:bottom="1984" w:left="1588" w:header="851" w:footer="992" w:gutter="0"/>
              <w:pgNumType w:fmt="upperRoman"/>
              <w:cols w:space="0"/>
              <w:docGrid w:type="lines" w:linePitch="312"/>
            </w:sectPr>
          </w:pPr>
        </w:p>
        <w:p w:rsidR="001C4A0C" w:rsidRDefault="001C4A0C">
          <w:pPr>
            <w:jc w:val="center"/>
            <w:rPr>
              <w:rFonts w:ascii="Times New Roman" w:eastAsia="方正小标宋简体" w:hAnsi="Times New Roman"/>
              <w:sz w:val="44"/>
              <w:szCs w:val="44"/>
            </w:rPr>
            <w:sectPr w:rsidR="001C4A0C">
              <w:type w:val="continuous"/>
              <w:pgSz w:w="11906" w:h="16838"/>
              <w:pgMar w:top="2098" w:right="1474" w:bottom="1984" w:left="1588" w:header="851" w:footer="992" w:gutter="0"/>
              <w:pgNumType w:fmt="upperRoman"/>
              <w:cols w:space="0"/>
              <w:docGrid w:type="lines" w:linePitch="312"/>
            </w:sectPr>
          </w:pPr>
        </w:p>
        <w:p w:rsidR="006D763F" w:rsidRDefault="00657AE4">
          <w:pPr>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目</w:t>
          </w:r>
          <w:r>
            <w:rPr>
              <w:rFonts w:ascii="Times New Roman" w:eastAsia="方正小标宋简体" w:hAnsi="Times New Roman"/>
              <w:sz w:val="44"/>
              <w:szCs w:val="44"/>
            </w:rPr>
            <w:t xml:space="preserve">  </w:t>
          </w:r>
          <w:r>
            <w:rPr>
              <w:rFonts w:ascii="Times New Roman" w:eastAsia="方正小标宋简体" w:hAnsi="Times New Roman"/>
              <w:sz w:val="44"/>
              <w:szCs w:val="44"/>
            </w:rPr>
            <w:t>录</w:t>
          </w:r>
        </w:p>
        <w:p w:rsidR="00720E61" w:rsidRDefault="00801DD9">
          <w:pPr>
            <w:pStyle w:val="10"/>
            <w:tabs>
              <w:tab w:val="right" w:leader="dot" w:pos="8834"/>
            </w:tabs>
            <w:rPr>
              <w:rFonts w:asciiTheme="minorHAnsi" w:eastAsiaTheme="minorEastAsia" w:hAnsiTheme="minorHAnsi" w:cstheme="minorBidi"/>
              <w:noProof/>
              <w:sz w:val="22"/>
            </w:rPr>
          </w:pPr>
          <w:r w:rsidRPr="00801DD9">
            <w:rPr>
              <w:rFonts w:ascii="Times New Roman" w:hAnsi="Times New Roman"/>
            </w:rPr>
            <w:fldChar w:fldCharType="begin"/>
          </w:r>
          <w:r w:rsidR="00657AE4">
            <w:rPr>
              <w:rFonts w:ascii="Times New Roman" w:hAnsi="Times New Roman"/>
            </w:rPr>
            <w:instrText xml:space="preserve"> TOC \o "1-3" \h \z \u </w:instrText>
          </w:r>
          <w:r w:rsidRPr="00801DD9">
            <w:rPr>
              <w:rFonts w:ascii="Times New Roman" w:hAnsi="Times New Roman"/>
            </w:rPr>
            <w:fldChar w:fldCharType="separate"/>
          </w:r>
          <w:hyperlink w:anchor="_Toc204181090" w:history="1">
            <w:r w:rsidR="00720E61" w:rsidRPr="00035988">
              <w:rPr>
                <w:rStyle w:val="aa"/>
                <w:rFonts w:ascii="Times New Roman" w:eastAsia="方正小标宋简体" w:hAnsi="Times New Roman" w:hint="eastAsia"/>
                <w:noProof/>
              </w:rPr>
              <w:t>广东省优质牙膏申报指南</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_Toc204181090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1" w:history="1">
            <w:r w:rsidR="00720E61" w:rsidRPr="00035988">
              <w:rPr>
                <w:rStyle w:val="aa"/>
                <w:rFonts w:ascii="Times New Roman" w:hint="eastAsia"/>
                <w:noProof/>
              </w:rPr>
              <w:t>一、免费申报</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_Toc204181091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2" w:history="1">
            <w:r w:rsidR="00720E61" w:rsidRPr="00035988">
              <w:rPr>
                <w:rStyle w:val="aa"/>
                <w:rFonts w:ascii="Times New Roman" w:hint="eastAsia"/>
                <w:noProof/>
              </w:rPr>
              <w:t>二、承诺要求</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_Toc204181092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3" w:history="1">
            <w:r w:rsidR="00720E61" w:rsidRPr="00035988">
              <w:rPr>
                <w:rStyle w:val="aa"/>
                <w:rFonts w:ascii="Times New Roman" w:hint="eastAsia"/>
                <w:noProof/>
              </w:rPr>
              <w:t>三、申报主体信息要求</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_Toc204181093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4" w:history="1">
            <w:r w:rsidR="00720E61" w:rsidRPr="00035988">
              <w:rPr>
                <w:rStyle w:val="aa"/>
                <w:rFonts w:ascii="Times New Roman" w:hint="eastAsia"/>
                <w:noProof/>
              </w:rPr>
              <w:t>四、参评产品要求</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_Toc204181094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5" w:history="1">
            <w:r w:rsidR="00720E61" w:rsidRPr="00035988">
              <w:rPr>
                <w:rStyle w:val="aa"/>
                <w:rFonts w:ascii="Times New Roman" w:hint="eastAsia"/>
                <w:noProof/>
              </w:rPr>
              <w:t>五、申报书和样品提交要求</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_Toc204181095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4</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6" w:history="1">
            <w:r w:rsidR="00720E61" w:rsidRPr="00035988">
              <w:rPr>
                <w:rStyle w:val="aa"/>
                <w:rFonts w:ascii="Times New Roman" w:hint="eastAsia"/>
                <w:noProof/>
              </w:rPr>
              <w:t>六、证明材料提供原则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_Toc204181096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5</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7" w:history="1">
            <w:r w:rsidR="00720E61" w:rsidRPr="00035988">
              <w:rPr>
                <w:rStyle w:val="aa"/>
                <w:rFonts w:ascii="Times New Roman" w:hint="eastAsia"/>
                <w:noProof/>
              </w:rPr>
              <w:t>七、如何整理证明材料更为清晰完整？</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_Toc204181097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6</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8" w:history="1">
            <w:r w:rsidR="00720E61" w:rsidRPr="00035988">
              <w:rPr>
                <w:rStyle w:val="aa"/>
                <w:rFonts w:ascii="Times New Roman" w:hint="eastAsia"/>
                <w:noProof/>
              </w:rPr>
              <w:t>八、关于企业商业秘密</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_Toc204181098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6</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099" w:history="1">
            <w:r w:rsidR="00720E61" w:rsidRPr="00035988">
              <w:rPr>
                <w:rStyle w:val="aa"/>
                <w:rFonts w:ascii="Times New Roman" w:hint="eastAsia"/>
                <w:noProof/>
              </w:rPr>
              <w:t>九、证明材料不属于申报主体的情况</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_Toc204181099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7</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0" w:history="1">
            <w:r w:rsidR="00720E61" w:rsidRPr="00035988">
              <w:rPr>
                <w:rStyle w:val="aa"/>
                <w:rFonts w:ascii="Times New Roman" w:hint="eastAsia"/>
                <w:noProof/>
              </w:rPr>
              <w:t>十、在统计市场销售额或销量时，对备案后发生过变更或变化的产品，如何认定是变更前后是否同一产品？</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_Toc204181100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7</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1" w:history="1">
            <w:r w:rsidR="00720E61" w:rsidRPr="00035988">
              <w:rPr>
                <w:rStyle w:val="aa"/>
                <w:rFonts w:ascii="Times New Roman" w:hint="eastAsia"/>
                <w:noProof/>
              </w:rPr>
              <w:t>十一、产品优势概述</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_Toc204181101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8</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2" w:history="1">
            <w:r w:rsidR="00720E61" w:rsidRPr="00035988">
              <w:rPr>
                <w:rStyle w:val="aa"/>
                <w:rFonts w:ascii="Times New Roman" w:hint="eastAsia"/>
                <w:noProof/>
              </w:rPr>
              <w:t>十二、企业自评表的填写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_Toc204181102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8</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3" w:history="1">
            <w:r w:rsidR="00720E61" w:rsidRPr="00035988">
              <w:rPr>
                <w:rStyle w:val="aa"/>
                <w:rFonts w:ascii="Times New Roman" w:hint="eastAsia"/>
                <w:noProof/>
              </w:rPr>
              <w:t>十三、证明材料提供要求</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_Toc204181103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8</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4" w:history="1">
            <w:r w:rsidR="00720E61" w:rsidRPr="00035988">
              <w:rPr>
                <w:rStyle w:val="aa"/>
                <w:rFonts w:ascii="Times New Roman" w:hint="eastAsia"/>
                <w:noProof/>
              </w:rPr>
              <w:t>十四、申报书及样品提交</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_Toc204181104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9</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5" w:history="1">
            <w:r w:rsidR="00720E61" w:rsidRPr="00035988">
              <w:rPr>
                <w:rStyle w:val="aa"/>
                <w:rFonts w:ascii="Times New Roman" w:hint="eastAsia"/>
                <w:noProof/>
              </w:rPr>
              <w:t>十五、参评产品信息及参评产品图片的提交</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_Toc204181105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9</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6" w:history="1">
            <w:r w:rsidR="00720E61" w:rsidRPr="00035988">
              <w:rPr>
                <w:rStyle w:val="aa"/>
                <w:rFonts w:ascii="Times New Roman" w:hint="eastAsia"/>
                <w:noProof/>
              </w:rPr>
              <w:t>十六、材料收件</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_Toc204181106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10</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7" w:history="1">
            <w:r w:rsidR="00720E61" w:rsidRPr="00035988">
              <w:rPr>
                <w:rStyle w:val="aa"/>
                <w:rFonts w:ascii="Times New Roman" w:hint="eastAsia"/>
                <w:noProof/>
              </w:rPr>
              <w:t>十七、其他</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_Toc204181107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10</w:t>
            </w:r>
            <w:r>
              <w:rPr>
                <w:rFonts w:hint="eastAsia"/>
                <w:noProof/>
                <w:webHidden/>
              </w:rPr>
              <w:fldChar w:fldCharType="end"/>
            </w:r>
          </w:hyperlink>
        </w:p>
        <w:p w:rsidR="00720E61" w:rsidRDefault="00801DD9">
          <w:pPr>
            <w:pStyle w:val="10"/>
            <w:tabs>
              <w:tab w:val="right" w:leader="dot" w:pos="8834"/>
            </w:tabs>
            <w:rPr>
              <w:rFonts w:asciiTheme="minorHAnsi" w:eastAsiaTheme="minorEastAsia" w:hAnsiTheme="minorHAnsi" w:cstheme="minorBidi"/>
              <w:noProof/>
              <w:sz w:val="22"/>
            </w:rPr>
          </w:pPr>
          <w:hyperlink w:anchor="_Toc204181108" w:history="1">
            <w:r w:rsidR="00720E61" w:rsidRPr="00035988">
              <w:rPr>
                <w:rStyle w:val="aa"/>
                <w:rFonts w:ascii="Times New Roman" w:eastAsia="方正小标宋简体" w:hAnsi="Times New Roman" w:hint="eastAsia"/>
                <w:noProof/>
              </w:rPr>
              <w:t>评定工作管理制度和评定标准</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_Toc204181108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11</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09" w:history="1">
            <w:r w:rsidR="00720E61" w:rsidRPr="00035988">
              <w:rPr>
                <w:rStyle w:val="aa"/>
                <w:rFonts w:ascii="Times New Roman" w:hint="eastAsia"/>
                <w:noProof/>
              </w:rPr>
              <w:t>一、广东省优质化妆品评定工作管理办法</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_Toc204181109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12</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10" w:history="1">
            <w:r w:rsidR="00720E61" w:rsidRPr="00035988">
              <w:rPr>
                <w:rStyle w:val="aa"/>
                <w:rFonts w:ascii="Times New Roman" w:hint="eastAsia"/>
                <w:noProof/>
              </w:rPr>
              <w:t>二、广东省优质牙膏（粤妆甄品牙膏类别）证书（式样）</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_Toc204181110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20</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11" w:history="1">
            <w:r w:rsidR="00720E61" w:rsidRPr="00035988">
              <w:rPr>
                <w:rStyle w:val="aa"/>
                <w:rFonts w:ascii="Times New Roman" w:hint="eastAsia"/>
                <w:noProof/>
              </w:rPr>
              <w:t>三、广东省优质牙膏评定表</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_Toc204181111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21</w:t>
            </w:r>
            <w:r>
              <w:rPr>
                <w:rFonts w:hint="eastAsia"/>
                <w:noProof/>
                <w:webHidden/>
              </w:rPr>
              <w:fldChar w:fldCharType="end"/>
            </w:r>
          </w:hyperlink>
        </w:p>
        <w:p w:rsidR="00720E61" w:rsidRDefault="00801DD9">
          <w:pPr>
            <w:pStyle w:val="10"/>
            <w:tabs>
              <w:tab w:val="right" w:leader="dot" w:pos="8834"/>
            </w:tabs>
            <w:rPr>
              <w:rFonts w:asciiTheme="minorHAnsi" w:eastAsiaTheme="minorEastAsia" w:hAnsiTheme="minorHAnsi" w:cstheme="minorBidi"/>
              <w:noProof/>
              <w:sz w:val="22"/>
            </w:rPr>
          </w:pPr>
          <w:hyperlink w:anchor="_Toc204181112" w:history="1">
            <w:r w:rsidR="00720E61" w:rsidRPr="00035988">
              <w:rPr>
                <w:rStyle w:val="aa"/>
                <w:rFonts w:ascii="Times New Roman" w:eastAsia="方正小标宋简体" w:hAnsi="Times New Roman" w:hint="eastAsia"/>
                <w:noProof/>
              </w:rPr>
              <w:t>申报书格式</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_Toc204181112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27</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13" w:history="1">
            <w:r w:rsidR="00720E61" w:rsidRPr="00035988">
              <w:rPr>
                <w:rStyle w:val="aa"/>
                <w:rFonts w:ascii="Times New Roman" w:hint="eastAsia"/>
                <w:noProof/>
              </w:rPr>
              <w:t>第一部分</w:t>
            </w:r>
            <w:r w:rsidR="00720E61" w:rsidRPr="00035988">
              <w:rPr>
                <w:rStyle w:val="aa"/>
                <w:rFonts w:ascii="Times New Roman" w:hint="eastAsia"/>
                <w:noProof/>
              </w:rPr>
              <w:t xml:space="preserve">  </w:t>
            </w:r>
            <w:r w:rsidR="00720E61" w:rsidRPr="00035988">
              <w:rPr>
                <w:rStyle w:val="aa"/>
                <w:rFonts w:ascii="Times New Roman" w:hint="eastAsia"/>
                <w:noProof/>
              </w:rPr>
              <w:t>资格性文件</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_Toc204181113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32</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14" w:history="1">
            <w:r w:rsidR="00720E61" w:rsidRPr="00035988">
              <w:rPr>
                <w:rStyle w:val="aa"/>
                <w:rFonts w:ascii="Times New Roman" w:eastAsia="黑体" w:hAnsi="Times New Roman" w:hint="eastAsia"/>
                <w:noProof/>
              </w:rPr>
              <w:t>一、承诺书</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_Toc204181114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33</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15" w:history="1">
            <w:r w:rsidR="00720E61" w:rsidRPr="00035988">
              <w:rPr>
                <w:rStyle w:val="aa"/>
                <w:rFonts w:ascii="Times New Roman" w:eastAsia="黑体" w:hAnsi="Times New Roman" w:hint="eastAsia"/>
                <w:noProof/>
              </w:rPr>
              <w:t>二、申报主体资格证明材料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_Toc204181115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37</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16" w:history="1">
            <w:r w:rsidR="00720E61" w:rsidRPr="00035988">
              <w:rPr>
                <w:rStyle w:val="aa"/>
                <w:rFonts w:ascii="Times New Roman" w:eastAsia="黑体" w:hAnsi="Times New Roman" w:hint="eastAsia"/>
                <w:noProof/>
              </w:rPr>
              <w:t>三、参评产品资格证明材料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_Toc204181116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37</w:t>
            </w:r>
            <w:r>
              <w:rPr>
                <w:rFonts w:hint="eastAsia"/>
                <w:noProof/>
                <w:webHidden/>
              </w:rPr>
              <w:fldChar w:fldCharType="end"/>
            </w:r>
          </w:hyperlink>
        </w:p>
        <w:p w:rsidR="00720E61" w:rsidRDefault="00801DD9">
          <w:pPr>
            <w:pStyle w:val="20"/>
            <w:rPr>
              <w:rFonts w:asciiTheme="minorHAnsi" w:eastAsiaTheme="minorEastAsia" w:hAnsiTheme="minorHAnsi" w:cstheme="minorBidi"/>
              <w:noProof/>
              <w:sz w:val="22"/>
              <w:szCs w:val="24"/>
              <w:shd w:val="clear" w:color="auto" w:fill="auto"/>
            </w:rPr>
          </w:pPr>
          <w:hyperlink w:anchor="_Toc204181117" w:history="1">
            <w:r w:rsidR="00720E61" w:rsidRPr="00035988">
              <w:rPr>
                <w:rStyle w:val="aa"/>
                <w:rFonts w:ascii="Times New Roman" w:hint="eastAsia"/>
                <w:noProof/>
              </w:rPr>
              <w:t>第二部分</w:t>
            </w:r>
            <w:r w:rsidR="00720E61" w:rsidRPr="00035988">
              <w:rPr>
                <w:rStyle w:val="aa"/>
                <w:rFonts w:ascii="Times New Roman" w:hint="eastAsia"/>
                <w:noProof/>
              </w:rPr>
              <w:t xml:space="preserve">  </w:t>
            </w:r>
            <w:r w:rsidR="00720E61" w:rsidRPr="00035988">
              <w:rPr>
                <w:rStyle w:val="aa"/>
                <w:rFonts w:ascii="Times New Roman" w:hint="eastAsia"/>
                <w:noProof/>
              </w:rPr>
              <w:t>申报表及产品证明材料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_Toc204181117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38</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18" w:history="1">
            <w:r w:rsidR="00720E61" w:rsidRPr="00035988">
              <w:rPr>
                <w:rStyle w:val="aa"/>
                <w:rFonts w:ascii="Times New Roman" w:eastAsia="黑体" w:hAnsi="Times New Roman" w:hint="eastAsia"/>
                <w:noProof/>
              </w:rPr>
              <w:t>一、广东省优质牙膏评定申报表</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_Toc204181118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39</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19" w:history="1">
            <w:r w:rsidR="00720E61" w:rsidRPr="00035988">
              <w:rPr>
                <w:rStyle w:val="aa"/>
                <w:rFonts w:ascii="Times New Roman" w:eastAsia="黑体" w:hAnsi="Times New Roman" w:hint="eastAsia"/>
                <w:noProof/>
              </w:rPr>
              <w:t>二、产品优势概述</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_Toc204181119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40</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20" w:history="1">
            <w:r w:rsidR="00720E61" w:rsidRPr="00035988">
              <w:rPr>
                <w:rStyle w:val="aa"/>
                <w:rFonts w:ascii="Times New Roman" w:eastAsia="黑体" w:hAnsi="Times New Roman" w:hint="eastAsia"/>
                <w:noProof/>
              </w:rPr>
              <w:t>三、</w:t>
            </w:r>
            <w:r w:rsidR="00720E61" w:rsidRPr="00035988">
              <w:rPr>
                <w:rStyle w:val="aa"/>
                <w:rFonts w:ascii="Times New Roman" w:eastAsia="黑体" w:hAnsi="Times New Roman" w:hint="eastAsia"/>
                <w:noProof/>
              </w:rPr>
              <w:t xml:space="preserve"> </w:t>
            </w:r>
            <w:r w:rsidR="00720E61" w:rsidRPr="00035988">
              <w:rPr>
                <w:rStyle w:val="aa"/>
                <w:rFonts w:ascii="Times New Roman" w:eastAsia="黑体" w:hAnsi="Times New Roman" w:hint="eastAsia"/>
                <w:noProof/>
              </w:rPr>
              <w:t>广东省优质牙膏自评表（企业提供）</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_Toc204181120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42</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21" w:history="1">
            <w:r w:rsidR="00720E61" w:rsidRPr="00035988">
              <w:rPr>
                <w:rStyle w:val="aa"/>
                <w:rFonts w:ascii="Times New Roman" w:eastAsia="黑体" w:hAnsi="Times New Roman" w:hint="eastAsia"/>
                <w:noProof/>
              </w:rPr>
              <w:t>四、广东省优质牙膏评定证明材料清单</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_Toc204181121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47</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22" w:history="1">
            <w:r w:rsidR="00720E61" w:rsidRPr="00035988">
              <w:rPr>
                <w:rStyle w:val="aa"/>
                <w:rFonts w:ascii="Times New Roman" w:eastAsia="黑体" w:hAnsi="Times New Roman" w:hint="eastAsia"/>
                <w:noProof/>
              </w:rPr>
              <w:t>五、广东省优质牙膏评定证明材料</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_Toc204181122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52</w:t>
            </w:r>
            <w:r>
              <w:rPr>
                <w:rFonts w:hint="eastAsia"/>
                <w:noProof/>
                <w:webHidden/>
              </w:rPr>
              <w:fldChar w:fldCharType="end"/>
            </w:r>
          </w:hyperlink>
        </w:p>
        <w:p w:rsidR="00720E61" w:rsidRDefault="00801DD9">
          <w:pPr>
            <w:pStyle w:val="30"/>
            <w:tabs>
              <w:tab w:val="right" w:leader="dot" w:pos="8834"/>
            </w:tabs>
            <w:rPr>
              <w:rFonts w:asciiTheme="minorHAnsi" w:eastAsiaTheme="minorEastAsia" w:hAnsiTheme="minorHAnsi" w:cstheme="minorBidi"/>
              <w:noProof/>
              <w:sz w:val="22"/>
            </w:rPr>
          </w:pPr>
          <w:hyperlink w:anchor="_Toc204181123" w:history="1">
            <w:r w:rsidR="00720E61" w:rsidRPr="00035988">
              <w:rPr>
                <w:rStyle w:val="aa"/>
                <w:rFonts w:ascii="Times New Roman" w:eastAsia="黑体" w:hAnsi="Times New Roman" w:hint="eastAsia"/>
                <w:noProof/>
              </w:rPr>
              <w:t>六、参评产品信息及图片</w:t>
            </w:r>
            <w:r w:rsidR="00720E61">
              <w:rPr>
                <w:rFonts w:hint="eastAsia"/>
                <w:noProof/>
                <w:webHidden/>
              </w:rPr>
              <w:tab/>
            </w:r>
            <w:r>
              <w:rPr>
                <w:rFonts w:hint="eastAsia"/>
                <w:noProof/>
                <w:webHidden/>
              </w:rPr>
              <w:fldChar w:fldCharType="begin"/>
            </w:r>
            <w:r w:rsidR="00720E61">
              <w:rPr>
                <w:rFonts w:hint="eastAsia"/>
                <w:noProof/>
                <w:webHidden/>
              </w:rPr>
              <w:instrText xml:space="preserve"> </w:instrText>
            </w:r>
            <w:r w:rsidR="00720E61">
              <w:rPr>
                <w:noProof/>
                <w:webHidden/>
              </w:rPr>
              <w:instrText>PAGEREF _Toc204181123 \h</w:instrText>
            </w:r>
            <w:r w:rsidR="00720E61">
              <w:rPr>
                <w:rFonts w:hint="eastAsia"/>
                <w:noProof/>
                <w:webHidden/>
              </w:rPr>
              <w:instrText xml:space="preserve"> </w:instrText>
            </w:r>
            <w:r>
              <w:rPr>
                <w:rFonts w:hint="eastAsia"/>
                <w:noProof/>
                <w:webHidden/>
              </w:rPr>
            </w:r>
            <w:r>
              <w:rPr>
                <w:rFonts w:hint="eastAsia"/>
                <w:noProof/>
                <w:webHidden/>
              </w:rPr>
              <w:fldChar w:fldCharType="separate"/>
            </w:r>
            <w:r w:rsidR="00887AE6">
              <w:rPr>
                <w:noProof/>
                <w:webHidden/>
              </w:rPr>
              <w:t>57</w:t>
            </w:r>
            <w:r>
              <w:rPr>
                <w:rFonts w:hint="eastAsia"/>
                <w:noProof/>
                <w:webHidden/>
              </w:rPr>
              <w:fldChar w:fldCharType="end"/>
            </w:r>
          </w:hyperlink>
        </w:p>
        <w:p w:rsidR="006D763F" w:rsidRDefault="00801DD9">
          <w:pPr>
            <w:rPr>
              <w:rFonts w:ascii="Times New Roman" w:hAnsi="Times New Roman"/>
            </w:rPr>
          </w:pPr>
          <w:r>
            <w:rPr>
              <w:rFonts w:ascii="Times New Roman" w:hAnsi="Times New Roman"/>
              <w:b/>
              <w:bCs/>
              <w:lang w:val="zh-CN"/>
            </w:rPr>
            <w:fldChar w:fldCharType="end"/>
          </w:r>
        </w:p>
      </w:sdtContent>
    </w:sdt>
    <w:p w:rsidR="006D763F" w:rsidRDefault="006D763F">
      <w:pPr>
        <w:widowControl/>
        <w:jc w:val="left"/>
        <w:rPr>
          <w:rFonts w:ascii="Times New Roman" w:eastAsia="方正小标宋简体" w:hAnsi="Times New Roman"/>
          <w:b/>
          <w:bCs/>
          <w:sz w:val="44"/>
          <w:szCs w:val="44"/>
        </w:rPr>
      </w:pPr>
    </w:p>
    <w:p w:rsidR="006D763F" w:rsidRDefault="006D763F">
      <w:pPr>
        <w:widowControl/>
        <w:jc w:val="left"/>
        <w:rPr>
          <w:rFonts w:ascii="Times New Roman" w:eastAsia="方正小标宋简体" w:hAnsi="Times New Roman"/>
          <w:b/>
          <w:bCs/>
          <w:sz w:val="44"/>
          <w:szCs w:val="44"/>
        </w:rPr>
      </w:pPr>
    </w:p>
    <w:p w:rsidR="00610247" w:rsidRDefault="00610247">
      <w:pPr>
        <w:pStyle w:val="1"/>
        <w:spacing w:before="0" w:after="0" w:line="560" w:lineRule="exact"/>
        <w:jc w:val="center"/>
        <w:rPr>
          <w:rFonts w:ascii="Times New Roman" w:eastAsia="方正小标宋简体" w:hAnsi="Times New Roman"/>
          <w:b w:val="0"/>
          <w:bCs w:val="0"/>
        </w:rPr>
        <w:sectPr w:rsidR="00610247" w:rsidSect="00C74E44">
          <w:footerReference w:type="even" r:id="rId18"/>
          <w:footerReference w:type="default" r:id="rId19"/>
          <w:pgSz w:w="11906" w:h="16838"/>
          <w:pgMar w:top="2098" w:right="1474" w:bottom="1985" w:left="1588" w:header="851" w:footer="992" w:gutter="0"/>
          <w:pgNumType w:fmt="upperRoman" w:start="1"/>
          <w:cols w:space="425"/>
          <w:docGrid w:type="lines" w:linePitch="312"/>
        </w:sectPr>
      </w:pPr>
    </w:p>
    <w:p w:rsidR="006D763F" w:rsidRPr="00C74E44" w:rsidRDefault="00657AE4">
      <w:pPr>
        <w:pStyle w:val="1"/>
        <w:spacing w:before="0" w:after="0" w:line="560" w:lineRule="exact"/>
        <w:jc w:val="center"/>
        <w:rPr>
          <w:rFonts w:ascii="Times New Roman" w:eastAsia="方正小标宋简体" w:hAnsi="Times New Roman"/>
          <w:b w:val="0"/>
          <w:bCs w:val="0"/>
          <w:sz w:val="40"/>
          <w:szCs w:val="40"/>
        </w:rPr>
      </w:pPr>
      <w:bookmarkStart w:id="9" w:name="_Toc162358978"/>
      <w:bookmarkStart w:id="10" w:name="_Toc13072"/>
      <w:bookmarkStart w:id="11" w:name="_Toc6369"/>
      <w:bookmarkStart w:id="12" w:name="_Toc15864"/>
      <w:bookmarkStart w:id="13" w:name="_Toc7092"/>
      <w:bookmarkStart w:id="14" w:name="_Toc204181090"/>
      <w:r w:rsidRPr="00C74E44">
        <w:rPr>
          <w:rFonts w:ascii="Times New Roman" w:eastAsia="方正小标宋简体" w:hAnsi="Times New Roman" w:hint="eastAsia"/>
          <w:b w:val="0"/>
          <w:bCs w:val="0"/>
          <w:sz w:val="40"/>
          <w:szCs w:val="40"/>
        </w:rPr>
        <w:lastRenderedPageBreak/>
        <w:t>广东省</w:t>
      </w:r>
      <w:r>
        <w:rPr>
          <w:rFonts w:ascii="Times New Roman" w:eastAsia="方正小标宋简体" w:hAnsi="Times New Roman" w:hint="eastAsia"/>
          <w:b w:val="0"/>
          <w:bCs w:val="0"/>
          <w:sz w:val="40"/>
          <w:szCs w:val="40"/>
        </w:rPr>
        <w:t>优质牙膏</w:t>
      </w:r>
      <w:r w:rsidRPr="00C74E44">
        <w:rPr>
          <w:rFonts w:ascii="Times New Roman" w:eastAsia="方正小标宋简体" w:hAnsi="Times New Roman" w:hint="eastAsia"/>
          <w:b w:val="0"/>
          <w:bCs w:val="0"/>
          <w:sz w:val="40"/>
          <w:szCs w:val="40"/>
        </w:rPr>
        <w:t>申报指南</w:t>
      </w:r>
      <w:bookmarkEnd w:id="8"/>
      <w:bookmarkEnd w:id="7"/>
      <w:bookmarkEnd w:id="6"/>
      <w:bookmarkEnd w:id="5"/>
      <w:bookmarkEnd w:id="9"/>
      <w:bookmarkEnd w:id="10"/>
      <w:bookmarkEnd w:id="11"/>
      <w:bookmarkEnd w:id="12"/>
      <w:bookmarkEnd w:id="13"/>
      <w:bookmarkEnd w:id="14"/>
    </w:p>
    <w:p w:rsidR="006D763F" w:rsidRDefault="006D763F">
      <w:pPr>
        <w:spacing w:line="560" w:lineRule="exact"/>
        <w:rPr>
          <w:rFonts w:ascii="Times New Roman" w:eastAsia="仿宋_GB2312" w:hAnsi="Times New Roman"/>
          <w:sz w:val="28"/>
          <w:szCs w:val="28"/>
        </w:rPr>
      </w:pP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15" w:name="_Toc5480"/>
      <w:bookmarkStart w:id="16" w:name="_Toc162358979"/>
      <w:bookmarkStart w:id="17" w:name="_Toc15901"/>
      <w:bookmarkStart w:id="18" w:name="_Toc9161"/>
      <w:bookmarkStart w:id="19" w:name="_Toc28491"/>
      <w:bookmarkStart w:id="20" w:name="_Toc204181091"/>
      <w:r>
        <w:rPr>
          <w:rFonts w:ascii="Times New Roman" w:eastAsia="黑体" w:hAnsi="Times New Roman" w:cs="Times New Roman"/>
          <w:b w:val="0"/>
          <w:bCs w:val="0"/>
          <w:sz w:val="28"/>
          <w:szCs w:val="28"/>
        </w:rPr>
        <w:t>一、免费申报</w:t>
      </w:r>
      <w:bookmarkEnd w:id="15"/>
      <w:bookmarkEnd w:id="16"/>
      <w:bookmarkEnd w:id="17"/>
      <w:bookmarkEnd w:id="18"/>
      <w:bookmarkEnd w:id="19"/>
      <w:bookmarkEnd w:id="20"/>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广东省</w:t>
      </w:r>
      <w:r>
        <w:rPr>
          <w:rFonts w:ascii="Times New Roman" w:eastAsia="仿宋_GB2312" w:hAnsi="Times New Roman" w:hint="eastAsia"/>
          <w:sz w:val="28"/>
          <w:szCs w:val="28"/>
        </w:rPr>
        <w:t>优质牙膏</w:t>
      </w:r>
      <w:r>
        <w:rPr>
          <w:rFonts w:ascii="Times New Roman" w:eastAsia="仿宋_GB2312" w:hAnsi="Times New Roman"/>
          <w:sz w:val="28"/>
          <w:szCs w:val="28"/>
        </w:rPr>
        <w:t>评定工作由</w:t>
      </w:r>
      <w:r>
        <w:rPr>
          <w:rFonts w:ascii="Times New Roman" w:eastAsia="仿宋_GB2312" w:hAnsi="Times New Roman" w:hint="eastAsia"/>
          <w:sz w:val="28"/>
          <w:szCs w:val="28"/>
        </w:rPr>
        <w:t>由广东省优质化妆品评定委员会组织开展</w:t>
      </w:r>
      <w:r>
        <w:rPr>
          <w:rFonts w:ascii="Times New Roman" w:eastAsia="仿宋_GB2312" w:hAnsi="Times New Roman"/>
          <w:sz w:val="28"/>
          <w:szCs w:val="28"/>
        </w:rPr>
        <w:t>，广东省药监科学学会</w:t>
      </w:r>
      <w:r>
        <w:rPr>
          <w:rFonts w:ascii="Times New Roman" w:eastAsia="仿宋_GB2312" w:hAnsi="Times New Roman" w:hint="eastAsia"/>
          <w:sz w:val="28"/>
          <w:szCs w:val="28"/>
        </w:rPr>
        <w:t>具体</w:t>
      </w:r>
      <w:r>
        <w:rPr>
          <w:rFonts w:ascii="Times New Roman" w:eastAsia="仿宋_GB2312" w:hAnsi="Times New Roman"/>
          <w:sz w:val="28"/>
          <w:szCs w:val="28"/>
        </w:rPr>
        <w:t>实施，企业免费参加。</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21" w:name="_Toc15491"/>
      <w:bookmarkStart w:id="22" w:name="_Toc17691"/>
      <w:bookmarkStart w:id="23" w:name="_Toc24547"/>
      <w:bookmarkStart w:id="24" w:name="_Toc162358980"/>
      <w:bookmarkStart w:id="25" w:name="_Toc18209"/>
      <w:bookmarkStart w:id="26" w:name="_Toc204181092"/>
      <w:r>
        <w:rPr>
          <w:rFonts w:ascii="Times New Roman" w:eastAsia="黑体" w:hAnsi="Times New Roman" w:cs="Times New Roman"/>
          <w:b w:val="0"/>
          <w:bCs w:val="0"/>
          <w:sz w:val="28"/>
          <w:szCs w:val="28"/>
        </w:rPr>
        <w:t>二、承诺要求</w:t>
      </w:r>
      <w:bookmarkEnd w:id="21"/>
      <w:bookmarkEnd w:id="22"/>
      <w:bookmarkEnd w:id="23"/>
      <w:bookmarkEnd w:id="24"/>
      <w:bookmarkEnd w:id="25"/>
      <w:bookmarkEnd w:id="26"/>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（一）申报主体须签署</w:t>
      </w:r>
      <w:r>
        <w:rPr>
          <w:rFonts w:ascii="Times New Roman" w:eastAsia="仿宋_GB2312" w:hAnsi="Times New Roman"/>
          <w:sz w:val="28"/>
          <w:szCs w:val="28"/>
        </w:rPr>
        <w:t>《广东省</w:t>
      </w:r>
      <w:r>
        <w:rPr>
          <w:rFonts w:ascii="Times New Roman" w:eastAsia="仿宋_GB2312" w:hAnsi="Times New Roman" w:hint="eastAsia"/>
          <w:sz w:val="28"/>
          <w:szCs w:val="28"/>
        </w:rPr>
        <w:t>优质牙膏</w:t>
      </w:r>
      <w:r>
        <w:rPr>
          <w:rFonts w:ascii="Times New Roman" w:eastAsia="仿宋_GB2312" w:hAnsi="Times New Roman"/>
          <w:sz w:val="28"/>
          <w:szCs w:val="28"/>
        </w:rPr>
        <w:t>评定申报主体承诺书》（格式见《申报书》），并由申报主体法人代表签</w:t>
      </w:r>
      <w:r>
        <w:rPr>
          <w:rFonts w:ascii="Times New Roman" w:eastAsia="仿宋_GB2312" w:hAnsi="Times New Roman" w:hint="eastAsia"/>
          <w:sz w:val="28"/>
          <w:szCs w:val="28"/>
        </w:rPr>
        <w:t>章</w:t>
      </w:r>
      <w:r>
        <w:rPr>
          <w:rFonts w:ascii="Times New Roman" w:eastAsia="仿宋_GB2312" w:hAnsi="Times New Roman"/>
          <w:sz w:val="28"/>
          <w:szCs w:val="28"/>
        </w:rPr>
        <w:t>、单位盖章。</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（二）参评产品为委托加工的，受托生产企业应签署《参评产品受托生产企业承诺书》（格式见《申报书》），并由受托生产企业法人代表签</w:t>
      </w:r>
      <w:r>
        <w:rPr>
          <w:rFonts w:ascii="Times New Roman" w:eastAsia="仿宋_GB2312" w:hAnsi="Times New Roman" w:hint="eastAsia"/>
          <w:sz w:val="28"/>
          <w:szCs w:val="28"/>
        </w:rPr>
        <w:t>章</w:t>
      </w:r>
      <w:r>
        <w:rPr>
          <w:rFonts w:ascii="Times New Roman" w:eastAsia="仿宋_GB2312" w:hAnsi="Times New Roman"/>
          <w:sz w:val="28"/>
          <w:szCs w:val="28"/>
        </w:rPr>
        <w:t>、单位盖章。</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（三）承诺书未盖章、印章与企业名称不一致</w:t>
      </w:r>
      <w:r>
        <w:rPr>
          <w:rFonts w:ascii="Times New Roman" w:eastAsia="仿宋_GB2312" w:hAnsi="Times New Roman" w:hint="eastAsia"/>
          <w:sz w:val="28"/>
          <w:szCs w:val="28"/>
        </w:rPr>
        <w:t>、委托加工产品的受托生产企业未提供承诺书</w:t>
      </w:r>
      <w:r>
        <w:rPr>
          <w:rFonts w:ascii="Times New Roman" w:eastAsia="仿宋_GB2312" w:hAnsi="Times New Roman"/>
          <w:sz w:val="28"/>
          <w:szCs w:val="28"/>
        </w:rPr>
        <w:t>的，视为承诺无效。</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（四）如承诺书存在任何虚假，一切责任由承诺单位承担。</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27" w:name="_Toc28960"/>
      <w:bookmarkStart w:id="28" w:name="_Toc9234"/>
      <w:bookmarkStart w:id="29" w:name="_Toc13316"/>
      <w:bookmarkStart w:id="30" w:name="_Toc162358981"/>
      <w:bookmarkStart w:id="31" w:name="_Toc30357"/>
      <w:bookmarkStart w:id="32" w:name="_Toc204181093"/>
      <w:r>
        <w:rPr>
          <w:rFonts w:ascii="Times New Roman" w:eastAsia="黑体" w:hAnsi="Times New Roman" w:cs="Times New Roman"/>
          <w:b w:val="0"/>
          <w:bCs w:val="0"/>
          <w:sz w:val="28"/>
          <w:szCs w:val="28"/>
        </w:rPr>
        <w:t>三、申报主体信息要求</w:t>
      </w:r>
      <w:bookmarkEnd w:id="27"/>
      <w:bookmarkEnd w:id="28"/>
      <w:bookmarkEnd w:id="29"/>
      <w:bookmarkEnd w:id="30"/>
      <w:bookmarkEnd w:id="31"/>
      <w:bookmarkEnd w:id="32"/>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（一）申报主体应为在广东省行政区域内设立的备案人。</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（二）申报主体</w:t>
      </w:r>
      <w:r>
        <w:rPr>
          <w:rFonts w:ascii="Times New Roman" w:eastAsia="仿宋_GB2312" w:hAnsi="Times New Roman" w:hint="eastAsia"/>
          <w:sz w:val="28"/>
          <w:szCs w:val="28"/>
        </w:rPr>
        <w:t>（</w:t>
      </w:r>
      <w:r>
        <w:rPr>
          <w:rFonts w:ascii="Times New Roman" w:eastAsia="仿宋_GB2312" w:hAnsi="Times New Roman"/>
          <w:sz w:val="28"/>
          <w:szCs w:val="28"/>
        </w:rPr>
        <w:t>备案人</w:t>
      </w:r>
      <w:r>
        <w:rPr>
          <w:rFonts w:ascii="Times New Roman" w:eastAsia="仿宋_GB2312" w:hAnsi="Times New Roman" w:hint="eastAsia"/>
          <w:sz w:val="28"/>
          <w:szCs w:val="28"/>
        </w:rPr>
        <w:t>）</w:t>
      </w:r>
      <w:r>
        <w:rPr>
          <w:rFonts w:ascii="Times New Roman" w:eastAsia="仿宋_GB2312" w:hAnsi="Times New Roman"/>
          <w:sz w:val="28"/>
          <w:szCs w:val="28"/>
        </w:rPr>
        <w:t>名称应与企业营业执照、备案信息表中的名称一致。</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（三）请准确填写申报主体法人代表、联系人的相关信息，以便联系。</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33" w:name="_Toc162358982"/>
      <w:bookmarkStart w:id="34" w:name="_Toc32243"/>
      <w:bookmarkStart w:id="35" w:name="_Toc27734"/>
      <w:bookmarkStart w:id="36" w:name="_Toc2952"/>
      <w:bookmarkStart w:id="37" w:name="_Toc556"/>
      <w:bookmarkStart w:id="38" w:name="_Toc204181094"/>
      <w:r>
        <w:rPr>
          <w:rFonts w:ascii="Times New Roman" w:eastAsia="黑体" w:hAnsi="Times New Roman" w:cs="Times New Roman"/>
          <w:b w:val="0"/>
          <w:bCs w:val="0"/>
          <w:sz w:val="28"/>
          <w:szCs w:val="28"/>
        </w:rPr>
        <w:t>四、参评产品要求</w:t>
      </w:r>
      <w:bookmarkEnd w:id="33"/>
      <w:bookmarkEnd w:id="34"/>
      <w:bookmarkEnd w:id="35"/>
      <w:bookmarkEnd w:id="36"/>
      <w:bookmarkEnd w:id="37"/>
      <w:bookmarkEnd w:id="38"/>
    </w:p>
    <w:p w:rsidR="006D763F" w:rsidRPr="00C74E44" w:rsidRDefault="00657AE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hint="eastAsia"/>
          <w:sz w:val="28"/>
          <w:szCs w:val="28"/>
        </w:rPr>
        <w:t>申报主体和参评产品应符合以下要求：</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（一）</w:t>
      </w:r>
      <w:r>
        <w:rPr>
          <w:rFonts w:ascii="Times New Roman" w:eastAsia="仿宋_GB2312" w:hAnsi="Times New Roman"/>
          <w:sz w:val="28"/>
          <w:szCs w:val="28"/>
        </w:rPr>
        <w:t>申报主体应为在广东省依法登记，具有独立法人资格的企业。</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lastRenderedPageBreak/>
        <w:t>（二）申报主体生产经营活动符合国家相关法律法规规章规定，近</w:t>
      </w:r>
      <w:r>
        <w:rPr>
          <w:rFonts w:ascii="Times New Roman" w:eastAsia="仿宋_GB2312" w:hAnsi="Times New Roman"/>
          <w:sz w:val="28"/>
          <w:szCs w:val="28"/>
        </w:rPr>
        <w:t>3</w:t>
      </w:r>
      <w:r>
        <w:rPr>
          <w:rFonts w:ascii="Times New Roman" w:eastAsia="仿宋_GB2312" w:hAnsi="Times New Roman" w:hint="eastAsia"/>
          <w:sz w:val="28"/>
          <w:szCs w:val="28"/>
        </w:rPr>
        <w:t>年内无监督抽检不合格记录、监管部门监督检查未发现严重不符合且无处罚记录、无严重不良反应记录、无查证属实的投诉举报、未出现侵犯知识产权等情形；参评产品为委托加工的，受托生产企业近</w:t>
      </w:r>
      <w:r>
        <w:rPr>
          <w:rFonts w:ascii="Times New Roman" w:eastAsia="仿宋_GB2312" w:hAnsi="Times New Roman"/>
          <w:sz w:val="28"/>
          <w:szCs w:val="28"/>
        </w:rPr>
        <w:t>3</w:t>
      </w:r>
      <w:r>
        <w:rPr>
          <w:rFonts w:ascii="Times New Roman" w:eastAsia="仿宋_GB2312" w:hAnsi="Times New Roman" w:hint="eastAsia"/>
          <w:sz w:val="28"/>
          <w:szCs w:val="28"/>
        </w:rPr>
        <w:t>年内也不得有前述情形。申报主体、受托生产企业应</w:t>
      </w:r>
      <w:r>
        <w:rPr>
          <w:rFonts w:ascii="Times New Roman" w:eastAsia="仿宋_GB2312" w:hAnsi="Times New Roman" w:hint="eastAsia"/>
          <w:sz w:val="28"/>
          <w:szCs w:val="28"/>
        </w:rPr>
        <w:t>对以上事项做出书面承诺。</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（三）</w:t>
      </w:r>
      <w:r w:rsidRPr="00C74E44">
        <w:rPr>
          <w:rFonts w:ascii="Times New Roman" w:eastAsia="仿宋_GB2312" w:hAnsi="Times New Roman" w:hint="eastAsia"/>
          <w:sz w:val="28"/>
          <w:szCs w:val="28"/>
        </w:rPr>
        <w:t>原则上参评产品的备案应满两年，并在有效期内；已按规定</w:t>
      </w:r>
      <w:r>
        <w:rPr>
          <w:rFonts w:ascii="Times New Roman" w:eastAsia="仿宋_GB2312" w:hAnsi="Times New Roman" w:hint="eastAsia"/>
          <w:sz w:val="28"/>
          <w:szCs w:val="28"/>
        </w:rPr>
        <w:t>备案</w:t>
      </w:r>
      <w:r w:rsidRPr="00C74E44">
        <w:rPr>
          <w:rFonts w:ascii="Times New Roman" w:eastAsia="仿宋_GB2312" w:hAnsi="Times New Roman" w:hint="eastAsia"/>
          <w:sz w:val="28"/>
          <w:szCs w:val="28"/>
        </w:rPr>
        <w:t>完整版安全评估的参评产品，在备案并上市满一年后可以申报。</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39" w:name="_Toc18290"/>
      <w:bookmarkStart w:id="40" w:name="_Toc3597"/>
      <w:bookmarkStart w:id="41" w:name="_Toc2322"/>
      <w:bookmarkStart w:id="42" w:name="_Toc423"/>
      <w:bookmarkStart w:id="43" w:name="_Toc162358983"/>
      <w:bookmarkStart w:id="44" w:name="_Toc204181095"/>
      <w:r>
        <w:rPr>
          <w:rFonts w:ascii="Times New Roman" w:eastAsia="黑体" w:hAnsi="Times New Roman" w:cs="Times New Roman"/>
          <w:b w:val="0"/>
          <w:bCs w:val="0"/>
          <w:sz w:val="28"/>
          <w:szCs w:val="28"/>
        </w:rPr>
        <w:t>五、申报书和样品提交要求</w:t>
      </w:r>
      <w:bookmarkEnd w:id="39"/>
      <w:bookmarkEnd w:id="40"/>
      <w:bookmarkEnd w:id="41"/>
      <w:bookmarkEnd w:id="42"/>
      <w:bookmarkEnd w:id="43"/>
      <w:bookmarkEnd w:id="44"/>
    </w:p>
    <w:p w:rsidR="006D763F" w:rsidRDefault="00657AE4">
      <w:pPr>
        <w:spacing w:line="560" w:lineRule="exact"/>
        <w:ind w:firstLineChars="200" w:firstLine="560"/>
        <w:rPr>
          <w:rFonts w:ascii="Times New Roman" w:eastAsia="楷体_GB2312" w:hAnsi="Times New Roman"/>
          <w:sz w:val="28"/>
          <w:szCs w:val="28"/>
        </w:rPr>
      </w:pPr>
      <w:r>
        <w:rPr>
          <w:rFonts w:ascii="Times New Roman" w:eastAsia="楷体_GB2312" w:hAnsi="Times New Roman"/>
          <w:sz w:val="28"/>
          <w:szCs w:val="28"/>
        </w:rPr>
        <w:t>（一）申报书</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每款参评产品独立提交申报书。</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每款参评产品提交</w:t>
      </w:r>
      <w:r w:rsidRPr="00C74E44">
        <w:rPr>
          <w:rFonts w:ascii="Times New Roman" w:eastAsia="仿宋_GB2312" w:hAnsi="Times New Roman"/>
          <w:b/>
          <w:bCs/>
          <w:sz w:val="28"/>
          <w:szCs w:val="28"/>
        </w:rPr>
        <w:t>1</w:t>
      </w:r>
      <w:r w:rsidRPr="00C74E44">
        <w:rPr>
          <w:rFonts w:ascii="Times New Roman" w:eastAsia="仿宋_GB2312" w:hAnsi="Times New Roman" w:hint="eastAsia"/>
          <w:b/>
          <w:bCs/>
          <w:sz w:val="28"/>
          <w:szCs w:val="28"/>
        </w:rPr>
        <w:t>份正本、</w:t>
      </w:r>
      <w:r w:rsidRPr="00C74E44">
        <w:rPr>
          <w:rFonts w:ascii="Times New Roman" w:eastAsia="仿宋_GB2312" w:hAnsi="Times New Roman"/>
          <w:b/>
          <w:bCs/>
          <w:sz w:val="28"/>
          <w:szCs w:val="28"/>
        </w:rPr>
        <w:t>1</w:t>
      </w:r>
      <w:r w:rsidRPr="00C74E44">
        <w:rPr>
          <w:rFonts w:ascii="Times New Roman" w:eastAsia="仿宋_GB2312" w:hAnsi="Times New Roman" w:hint="eastAsia"/>
          <w:b/>
          <w:bCs/>
          <w:sz w:val="28"/>
          <w:szCs w:val="28"/>
        </w:rPr>
        <w:t>份副本</w:t>
      </w:r>
      <w:r>
        <w:rPr>
          <w:rFonts w:ascii="Times New Roman" w:eastAsia="仿宋_GB2312" w:hAnsi="Times New Roman"/>
          <w:sz w:val="28"/>
          <w:szCs w:val="28"/>
        </w:rPr>
        <w:t>共</w:t>
      </w:r>
      <w:r>
        <w:rPr>
          <w:rFonts w:ascii="Times New Roman" w:eastAsia="仿宋_GB2312" w:hAnsi="Times New Roman" w:hint="eastAsia"/>
          <w:sz w:val="28"/>
          <w:szCs w:val="28"/>
        </w:rPr>
        <w:t>2</w:t>
      </w:r>
      <w:r>
        <w:rPr>
          <w:rFonts w:ascii="Times New Roman" w:eastAsia="仿宋_GB2312" w:hAnsi="Times New Roman"/>
          <w:sz w:val="28"/>
          <w:szCs w:val="28"/>
        </w:rPr>
        <w:t>份纸质申报书（在封面醒目处标识</w:t>
      </w:r>
      <w:r>
        <w:rPr>
          <w:rFonts w:ascii="Times New Roman" w:eastAsia="仿宋_GB2312" w:hAnsi="Times New Roman"/>
          <w:sz w:val="28"/>
          <w:szCs w:val="28"/>
        </w:rPr>
        <w:t>“</w:t>
      </w:r>
      <w:r>
        <w:rPr>
          <w:rFonts w:ascii="Times New Roman" w:eastAsia="仿宋_GB2312" w:hAnsi="Times New Roman"/>
          <w:sz w:val="28"/>
          <w:szCs w:val="28"/>
        </w:rPr>
        <w:t>正本</w:t>
      </w:r>
      <w:r>
        <w:rPr>
          <w:rFonts w:ascii="Times New Roman" w:eastAsia="仿宋_GB2312" w:hAnsi="Times New Roman"/>
          <w:sz w:val="28"/>
          <w:szCs w:val="28"/>
        </w:rPr>
        <w:t>”“</w:t>
      </w:r>
      <w:r>
        <w:rPr>
          <w:rFonts w:ascii="Times New Roman" w:eastAsia="仿宋_GB2312" w:hAnsi="Times New Roman"/>
          <w:sz w:val="28"/>
          <w:szCs w:val="28"/>
        </w:rPr>
        <w:t>副本</w:t>
      </w:r>
      <w:r>
        <w:rPr>
          <w:rFonts w:ascii="Times New Roman" w:eastAsia="仿宋_GB2312" w:hAnsi="Times New Roman"/>
          <w:sz w:val="28"/>
          <w:szCs w:val="28"/>
        </w:rPr>
        <w:t>”</w:t>
      </w:r>
      <w:r>
        <w:rPr>
          <w:rFonts w:ascii="Times New Roman" w:eastAsia="仿宋_GB2312" w:hAnsi="Times New Roman"/>
          <w:sz w:val="28"/>
          <w:szCs w:val="28"/>
        </w:rPr>
        <w:t>字样），当正本与副本内容出现不一致时，以正本为准。同时提交</w:t>
      </w:r>
      <w:r>
        <w:rPr>
          <w:rFonts w:ascii="Times New Roman" w:eastAsia="仿宋_GB2312" w:hAnsi="Times New Roman"/>
          <w:sz w:val="28"/>
          <w:szCs w:val="28"/>
        </w:rPr>
        <w:t>1</w:t>
      </w:r>
      <w:r>
        <w:rPr>
          <w:rFonts w:ascii="Times New Roman" w:eastAsia="仿宋_GB2312" w:hAnsi="Times New Roman"/>
          <w:sz w:val="28"/>
          <w:szCs w:val="28"/>
        </w:rPr>
        <w:t>份电子版申报书。电子版与纸质申报书内容应完全一致。电子版应为纸质版申报书签名、盖章后的扫描件。</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申报主体应提供材料内容见《广东省</w:t>
      </w:r>
      <w:r>
        <w:rPr>
          <w:rFonts w:ascii="Times New Roman" w:eastAsia="仿宋_GB2312" w:hAnsi="Times New Roman" w:hint="eastAsia"/>
          <w:sz w:val="28"/>
          <w:szCs w:val="28"/>
        </w:rPr>
        <w:t>优质牙膏</w:t>
      </w:r>
      <w:r>
        <w:rPr>
          <w:rFonts w:ascii="Times New Roman" w:eastAsia="仿宋_GB2312" w:hAnsi="Times New Roman"/>
          <w:sz w:val="28"/>
          <w:szCs w:val="28"/>
        </w:rPr>
        <w:t>评定申报书证明文件清单》。</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申报书封面、申报表和每份</w:t>
      </w:r>
      <w:r>
        <w:rPr>
          <w:rFonts w:ascii="Times New Roman" w:eastAsia="仿宋_GB2312" w:hAnsi="Times New Roman" w:hint="eastAsia"/>
          <w:sz w:val="28"/>
          <w:szCs w:val="28"/>
        </w:rPr>
        <w:t>由企业出具的说明文件</w:t>
      </w:r>
      <w:r>
        <w:rPr>
          <w:rFonts w:ascii="Times New Roman" w:eastAsia="仿宋_GB2312" w:hAnsi="Times New Roman"/>
          <w:sz w:val="28"/>
          <w:szCs w:val="28"/>
        </w:rPr>
        <w:t>均应加盖申报主体公章，装订成册后应加盖骑缝章。</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．申报书格式请参考附件。</w:t>
      </w:r>
    </w:p>
    <w:p w:rsidR="006D763F" w:rsidRDefault="00657AE4">
      <w:pPr>
        <w:spacing w:line="560" w:lineRule="exact"/>
        <w:ind w:firstLineChars="200" w:firstLine="560"/>
        <w:rPr>
          <w:rFonts w:ascii="Times New Roman" w:eastAsia="楷体_GB2312" w:hAnsi="Times New Roman"/>
          <w:sz w:val="28"/>
          <w:szCs w:val="28"/>
        </w:rPr>
      </w:pPr>
      <w:r>
        <w:rPr>
          <w:rFonts w:ascii="Times New Roman" w:eastAsia="楷体_GB2312" w:hAnsi="Times New Roman"/>
          <w:sz w:val="28"/>
          <w:szCs w:val="28"/>
        </w:rPr>
        <w:t>（二）样品要求</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每款参评产品应提交</w:t>
      </w:r>
      <w:r>
        <w:rPr>
          <w:rFonts w:ascii="Times New Roman" w:eastAsia="仿宋_GB2312" w:hAnsi="Times New Roman" w:hint="eastAsia"/>
          <w:sz w:val="28"/>
          <w:szCs w:val="28"/>
        </w:rPr>
        <w:t>2</w:t>
      </w:r>
      <w:r>
        <w:rPr>
          <w:rFonts w:ascii="Times New Roman" w:eastAsia="仿宋_GB2312" w:hAnsi="Times New Roman"/>
          <w:sz w:val="28"/>
          <w:szCs w:val="28"/>
        </w:rPr>
        <w:t>个样品，与申报书同时提交。</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样品应与</w:t>
      </w:r>
      <w:r>
        <w:rPr>
          <w:rFonts w:ascii="Times New Roman" w:eastAsia="仿宋_GB2312" w:hAnsi="Times New Roman" w:hint="eastAsia"/>
          <w:sz w:val="28"/>
          <w:szCs w:val="28"/>
        </w:rPr>
        <w:t>备案信息、</w:t>
      </w:r>
      <w:r>
        <w:rPr>
          <w:rFonts w:ascii="Times New Roman" w:eastAsia="仿宋_GB2312" w:hAnsi="Times New Roman"/>
          <w:sz w:val="28"/>
          <w:szCs w:val="28"/>
        </w:rPr>
        <w:t>市场在售产品一致，包括产品、最小销售包装、</w:t>
      </w:r>
      <w:r>
        <w:rPr>
          <w:rFonts w:ascii="Times New Roman" w:eastAsia="仿宋_GB2312" w:hAnsi="Times New Roman"/>
          <w:sz w:val="28"/>
          <w:szCs w:val="28"/>
        </w:rPr>
        <w:lastRenderedPageBreak/>
        <w:t>产品标签等内容。</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样品应标明</w:t>
      </w:r>
      <w:r>
        <w:rPr>
          <w:rFonts w:ascii="Times New Roman" w:eastAsia="仿宋_GB2312" w:hAnsi="Times New Roman"/>
          <w:sz w:val="28"/>
          <w:szCs w:val="28"/>
        </w:rPr>
        <w:t>“</w:t>
      </w:r>
      <w:r>
        <w:rPr>
          <w:rFonts w:ascii="Times New Roman" w:eastAsia="仿宋_GB2312" w:hAnsi="Times New Roman"/>
          <w:sz w:val="28"/>
          <w:szCs w:val="28"/>
        </w:rPr>
        <w:t>参评广东省</w:t>
      </w:r>
      <w:r>
        <w:rPr>
          <w:rFonts w:ascii="Times New Roman" w:eastAsia="仿宋_GB2312" w:hAnsi="Times New Roman" w:hint="eastAsia"/>
          <w:sz w:val="28"/>
          <w:szCs w:val="28"/>
        </w:rPr>
        <w:t>优质牙膏</w:t>
      </w:r>
      <w:r>
        <w:rPr>
          <w:rFonts w:ascii="Times New Roman" w:eastAsia="仿宋_GB2312" w:hAnsi="Times New Roman"/>
          <w:sz w:val="28"/>
          <w:szCs w:val="28"/>
        </w:rPr>
        <w:t>评定样品</w:t>
      </w:r>
      <w:r>
        <w:rPr>
          <w:rFonts w:ascii="Times New Roman" w:eastAsia="仿宋_GB2312" w:hAnsi="Times New Roman"/>
          <w:sz w:val="28"/>
          <w:szCs w:val="28"/>
        </w:rPr>
        <w:t>”</w:t>
      </w:r>
      <w:r>
        <w:rPr>
          <w:rFonts w:ascii="Times New Roman" w:eastAsia="仿宋_GB2312" w:hAnsi="Times New Roman"/>
          <w:sz w:val="28"/>
          <w:szCs w:val="28"/>
        </w:rPr>
        <w:t>字样和申报主体名称、申报日期，与申报书相关内容一致。</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45" w:name="_Toc162358984"/>
      <w:bookmarkStart w:id="46" w:name="_Toc32292"/>
      <w:bookmarkStart w:id="47" w:name="_Toc25525"/>
      <w:bookmarkStart w:id="48" w:name="_Toc32325"/>
      <w:bookmarkStart w:id="49" w:name="_Toc31314"/>
      <w:bookmarkStart w:id="50" w:name="_Toc204181096"/>
      <w:r>
        <w:rPr>
          <w:rFonts w:ascii="Times New Roman" w:eastAsia="黑体" w:hAnsi="Times New Roman" w:cs="Times New Roman"/>
          <w:b w:val="0"/>
          <w:bCs w:val="0"/>
          <w:sz w:val="28"/>
          <w:szCs w:val="28"/>
        </w:rPr>
        <w:t>六、证明材料提供原则</w:t>
      </w:r>
      <w:bookmarkEnd w:id="45"/>
      <w:bookmarkEnd w:id="46"/>
      <w:bookmarkEnd w:id="47"/>
      <w:bookmarkEnd w:id="48"/>
      <w:bookmarkEnd w:id="49"/>
      <w:bookmarkEnd w:id="50"/>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产品相关证明材料按以下原则提供：</w:t>
      </w:r>
    </w:p>
    <w:p w:rsidR="006D763F" w:rsidRPr="00C74E44" w:rsidRDefault="00657AE4" w:rsidP="00C74E44">
      <w:pPr>
        <w:pStyle w:val="Style35"/>
        <w:ind w:firstLine="560"/>
        <w:rPr>
          <w:rFonts w:eastAsia="仿宋_GB2312"/>
          <w:b/>
          <w:bCs/>
          <w:sz w:val="28"/>
          <w:szCs w:val="28"/>
        </w:rPr>
      </w:pPr>
      <w:r>
        <w:rPr>
          <w:rFonts w:eastAsia="仿宋_GB2312"/>
          <w:sz w:val="28"/>
          <w:szCs w:val="28"/>
        </w:rPr>
        <w:t>（一）企业应</w:t>
      </w:r>
      <w:r w:rsidRPr="00C74E44">
        <w:rPr>
          <w:rFonts w:eastAsia="仿宋_GB2312" w:hint="eastAsia"/>
          <w:b/>
          <w:bCs/>
          <w:sz w:val="28"/>
          <w:szCs w:val="28"/>
        </w:rPr>
        <w:t>尽可能提供佐证参评产品优势的证明材料</w:t>
      </w:r>
      <w:r>
        <w:rPr>
          <w:rFonts w:eastAsia="仿宋_GB2312"/>
          <w:sz w:val="28"/>
          <w:szCs w:val="28"/>
        </w:rPr>
        <w:t>。证明材料与参评产品必须直接相关。比如：要提供专利技术证明产品的创新性，这项专利技术就必须已经应用于该产品，否则该专利对参评产品不具备证明效力。</w:t>
      </w:r>
      <w:r w:rsidRPr="00C74E44">
        <w:rPr>
          <w:rFonts w:eastAsia="仿宋_GB2312" w:hint="eastAsia"/>
          <w:b/>
          <w:bCs/>
          <w:sz w:val="28"/>
          <w:szCs w:val="28"/>
        </w:rPr>
        <w:t>提供企业研发团队学历及人数，不能直接证明产品的技术创新水平。</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（二）属于检验报告、</w:t>
      </w:r>
      <w:r>
        <w:rPr>
          <w:rFonts w:ascii="Times New Roman" w:eastAsia="仿宋_GB2312" w:hAnsi="Times New Roman" w:hint="eastAsia"/>
          <w:sz w:val="28"/>
          <w:szCs w:val="28"/>
        </w:rPr>
        <w:t>质量体系</w:t>
      </w:r>
      <w:r>
        <w:rPr>
          <w:rFonts w:ascii="Times New Roman" w:eastAsia="仿宋_GB2312" w:hAnsi="Times New Roman"/>
          <w:sz w:val="28"/>
          <w:szCs w:val="28"/>
        </w:rPr>
        <w:t>记录性文件的，应为近一年内出具或形成，非近一年内出具或形成的需说明原因。每份证明文件页数较多的（超过</w:t>
      </w:r>
      <w:r>
        <w:rPr>
          <w:rFonts w:ascii="Times New Roman" w:eastAsia="仿宋_GB2312" w:hAnsi="Times New Roman"/>
          <w:sz w:val="28"/>
          <w:szCs w:val="28"/>
        </w:rPr>
        <w:t>3</w:t>
      </w:r>
      <w:r>
        <w:rPr>
          <w:rFonts w:ascii="Times New Roman" w:eastAsia="仿宋_GB2312" w:hAnsi="Times New Roman"/>
          <w:sz w:val="28"/>
          <w:szCs w:val="28"/>
        </w:rPr>
        <w:t>页），只提供具有证明作用的部分、最终结论，无须全部提供。证明材料中要求提供检验报告的，优先提供第三方检验检测构出具的检验报告，没有第三方检验报告的，可提供企业内部检验报告。</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三）属于许可、认证、资质类证明的，请提供最新的有效证明。</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（四）</w:t>
      </w:r>
      <w:r>
        <w:rPr>
          <w:rFonts w:ascii="Times New Roman" w:eastAsia="仿宋_GB2312" w:hAnsi="Times New Roman" w:hint="eastAsia"/>
          <w:sz w:val="28"/>
          <w:szCs w:val="28"/>
        </w:rPr>
        <w:t>采用</w:t>
      </w:r>
      <w:r>
        <w:rPr>
          <w:rFonts w:ascii="Times New Roman" w:eastAsia="仿宋_GB2312" w:hAnsi="Times New Roman"/>
          <w:sz w:val="28"/>
          <w:szCs w:val="28"/>
        </w:rPr>
        <w:t>标准、报道、文献</w:t>
      </w:r>
      <w:r>
        <w:rPr>
          <w:rFonts w:ascii="Times New Roman" w:eastAsia="仿宋_GB2312" w:hAnsi="Times New Roman" w:hint="eastAsia"/>
          <w:sz w:val="28"/>
          <w:szCs w:val="28"/>
        </w:rPr>
        <w:t>证明时</w:t>
      </w:r>
      <w:r>
        <w:rPr>
          <w:rFonts w:ascii="Times New Roman" w:eastAsia="仿宋_GB2312" w:hAnsi="Times New Roman"/>
          <w:sz w:val="28"/>
          <w:szCs w:val="28"/>
        </w:rPr>
        <w:t>，请突出显示，做好标识。</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（五）一份证明文件证明多个事项的，可以只提供一次，但需在清单中注明，作出索引，注明</w:t>
      </w:r>
      <w:r>
        <w:rPr>
          <w:rFonts w:ascii="Times New Roman" w:eastAsia="仿宋_GB2312" w:hAnsi="Times New Roman"/>
          <w:sz w:val="28"/>
          <w:szCs w:val="28"/>
        </w:rPr>
        <w:t>“</w:t>
      </w:r>
      <w:r>
        <w:rPr>
          <w:rFonts w:ascii="Times New Roman" w:eastAsia="仿宋_GB2312" w:hAnsi="Times New Roman"/>
          <w:sz w:val="28"/>
          <w:szCs w:val="28"/>
        </w:rPr>
        <w:t>同第</w:t>
      </w:r>
      <w:r>
        <w:rPr>
          <w:rFonts w:ascii="Times New Roman" w:eastAsia="仿宋_GB2312" w:hAnsi="Times New Roman"/>
          <w:sz w:val="28"/>
          <w:szCs w:val="28"/>
        </w:rPr>
        <w:t>x.x.x</w:t>
      </w:r>
      <w:r>
        <w:rPr>
          <w:rFonts w:ascii="Times New Roman" w:eastAsia="仿宋_GB2312" w:hAnsi="Times New Roman"/>
          <w:sz w:val="28"/>
          <w:szCs w:val="28"/>
        </w:rPr>
        <w:t>项证明材料</w:t>
      </w:r>
      <w:r>
        <w:rPr>
          <w:rFonts w:ascii="Times New Roman" w:eastAsia="仿宋_GB2312" w:hAnsi="Times New Roman"/>
          <w:sz w:val="28"/>
          <w:szCs w:val="28"/>
        </w:rPr>
        <w:t>”</w:t>
      </w:r>
      <w:r>
        <w:rPr>
          <w:rFonts w:ascii="Times New Roman" w:eastAsia="仿宋_GB2312" w:hAnsi="Times New Roman"/>
          <w:sz w:val="28"/>
          <w:szCs w:val="28"/>
        </w:rPr>
        <w:t>和页码，便于查找。</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（六）一个事项有多份证明的，按证明效力的优先顺序提供。</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（七）仅有企业内部证明材料的，应在相关复印件上盖章。</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（八）证明文件非中文的，应翻译为中文文本，并说明翻译的中文文本与非中文证明文件内容一致，加盖单位印章。</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（九）销售额或销量证明材料中，产品名称与备案名称不一</w:t>
      </w:r>
      <w:r>
        <w:rPr>
          <w:rFonts w:ascii="Times New Roman" w:eastAsia="仿宋_GB2312" w:hAnsi="Times New Roman"/>
          <w:sz w:val="28"/>
          <w:szCs w:val="28"/>
        </w:rPr>
        <w:t>致的，申报主体应提供有效证明以便甄别。</w:t>
      </w:r>
    </w:p>
    <w:p w:rsidR="006D763F" w:rsidRPr="00C74E44" w:rsidRDefault="00657AE4" w:rsidP="00C74E44">
      <w:pPr>
        <w:pStyle w:val="2"/>
        <w:spacing w:before="0" w:after="0" w:line="560" w:lineRule="exact"/>
        <w:ind w:left="28" w:firstLineChars="200" w:firstLine="560"/>
        <w:rPr>
          <w:rFonts w:ascii="Times New Roman" w:eastAsia="黑体" w:hAnsi="Times New Roman"/>
          <w:sz w:val="28"/>
          <w:szCs w:val="28"/>
        </w:rPr>
      </w:pPr>
      <w:bookmarkStart w:id="51" w:name="_Toc31122"/>
      <w:bookmarkStart w:id="52" w:name="_Toc246"/>
      <w:bookmarkStart w:id="53" w:name="_Toc21964"/>
      <w:bookmarkStart w:id="54" w:name="_Toc15856"/>
      <w:bookmarkStart w:id="55" w:name="_Toc204181097"/>
      <w:bookmarkStart w:id="56" w:name="_Toc162358985"/>
      <w:r>
        <w:rPr>
          <w:rFonts w:ascii="Times New Roman" w:eastAsia="黑体" w:hAnsi="Times New Roman" w:cs="Times New Roman" w:hint="eastAsia"/>
          <w:b w:val="0"/>
          <w:bCs w:val="0"/>
          <w:sz w:val="28"/>
          <w:szCs w:val="28"/>
        </w:rPr>
        <w:t>七、</w:t>
      </w:r>
      <w:r w:rsidRPr="00C74E44">
        <w:rPr>
          <w:rFonts w:ascii="Times New Roman" w:eastAsia="黑体" w:hAnsi="Times New Roman" w:cs="Times New Roman" w:hint="eastAsia"/>
          <w:b w:val="0"/>
          <w:bCs w:val="0"/>
          <w:sz w:val="28"/>
          <w:szCs w:val="28"/>
        </w:rPr>
        <w:t>如何整理证明材料更为清晰完整？</w:t>
      </w:r>
      <w:bookmarkEnd w:id="51"/>
      <w:bookmarkEnd w:id="52"/>
      <w:bookmarkEnd w:id="53"/>
      <w:bookmarkEnd w:id="54"/>
      <w:bookmarkEnd w:id="55"/>
    </w:p>
    <w:p w:rsidR="006D763F" w:rsidRPr="00C74E44" w:rsidRDefault="00657AE4">
      <w:pPr>
        <w:spacing w:line="560" w:lineRule="exact"/>
        <w:ind w:firstLineChars="200" w:firstLine="560"/>
        <w:rPr>
          <w:rFonts w:ascii="Times New Roman" w:eastAsia="仿宋_GB2312" w:hAnsi="Times New Roman"/>
          <w:b/>
          <w:bCs/>
          <w:sz w:val="28"/>
          <w:szCs w:val="28"/>
        </w:rPr>
      </w:pPr>
      <w:r w:rsidRPr="00C74E44">
        <w:rPr>
          <w:rFonts w:ascii="Times New Roman" w:eastAsia="仿宋_GB2312" w:hAnsi="Times New Roman" w:hint="eastAsia"/>
          <w:sz w:val="28"/>
          <w:szCs w:val="28"/>
        </w:rPr>
        <w:t>（一）</w:t>
      </w:r>
      <w:r>
        <w:rPr>
          <w:rFonts w:ascii="Times New Roman" w:eastAsia="仿宋_GB2312" w:hAnsi="Times New Roman" w:hint="eastAsia"/>
          <w:sz w:val="28"/>
          <w:szCs w:val="28"/>
        </w:rPr>
        <w:t>材料分级清晰。如同一指标有多项材料，请在材料开始前采用插页或加注醒目标题的方式进行区隔，便于评审时查看。</w:t>
      </w:r>
      <w:r w:rsidRPr="00C74E44">
        <w:rPr>
          <w:rFonts w:ascii="Times New Roman" w:eastAsia="仿宋_GB2312" w:hAnsi="Times New Roman" w:hint="eastAsia"/>
          <w:b/>
          <w:bCs/>
          <w:sz w:val="28"/>
          <w:szCs w:val="28"/>
        </w:rPr>
        <w:t>也就是说，证明</w:t>
      </w:r>
      <w:r w:rsidRPr="00C74E44">
        <w:rPr>
          <w:rFonts w:ascii="Times New Roman" w:eastAsia="仿宋_GB2312" w:hAnsi="Times New Roman"/>
          <w:b/>
          <w:bCs/>
          <w:sz w:val="28"/>
          <w:szCs w:val="28"/>
        </w:rPr>
        <w:t xml:space="preserve"> </w:t>
      </w:r>
      <w:r w:rsidRPr="00C74E44">
        <w:rPr>
          <w:rFonts w:ascii="Times New Roman" w:eastAsia="仿宋_GB2312" w:hAnsi="Times New Roman" w:hint="eastAsia"/>
          <w:b/>
          <w:bCs/>
          <w:sz w:val="28"/>
          <w:szCs w:val="28"/>
        </w:rPr>
        <w:t>材料应对照评定标准，按一级指标、二级指标以及各评分项逐一对应，每一部分的分界应非常清晰。专家评审时一般分组进行，每一部分由</w:t>
      </w:r>
      <w:r w:rsidRPr="00C74E44">
        <w:rPr>
          <w:rFonts w:ascii="Times New Roman" w:eastAsia="仿宋_GB2312" w:hAnsi="Times New Roman"/>
          <w:b/>
          <w:bCs/>
          <w:sz w:val="28"/>
          <w:szCs w:val="28"/>
        </w:rPr>
        <w:t>1-2</w:t>
      </w:r>
      <w:r w:rsidRPr="00C74E44">
        <w:rPr>
          <w:rFonts w:ascii="Times New Roman" w:eastAsia="仿宋_GB2312" w:hAnsi="Times New Roman" w:hint="eastAsia"/>
          <w:b/>
          <w:bCs/>
          <w:sz w:val="28"/>
          <w:szCs w:val="28"/>
        </w:rPr>
        <w:t>组专家</w:t>
      </w:r>
      <w:r>
        <w:rPr>
          <w:rFonts w:ascii="Times New Roman" w:eastAsia="仿宋_GB2312" w:hAnsi="Times New Roman" w:hint="eastAsia"/>
          <w:b/>
          <w:bCs/>
          <w:sz w:val="28"/>
          <w:szCs w:val="28"/>
        </w:rPr>
        <w:t>负责</w:t>
      </w:r>
      <w:r w:rsidRPr="00C74E44">
        <w:rPr>
          <w:rFonts w:ascii="Times New Roman" w:eastAsia="仿宋_GB2312" w:hAnsi="Times New Roman" w:hint="eastAsia"/>
          <w:b/>
          <w:bCs/>
          <w:sz w:val="28"/>
          <w:szCs w:val="28"/>
        </w:rPr>
        <w:t>，所以证明材料一定要便于专家查找。</w:t>
      </w:r>
    </w:p>
    <w:p w:rsidR="006D763F" w:rsidRPr="00C74E44" w:rsidRDefault="00657AE4" w:rsidP="00C74E44">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Pr="00C74E44">
        <w:rPr>
          <w:rFonts w:ascii="Times New Roman" w:eastAsia="仿宋_GB2312" w:hAnsi="Times New Roman" w:hint="eastAsia"/>
          <w:sz w:val="28"/>
          <w:szCs w:val="28"/>
        </w:rPr>
        <w:t>逻辑链条清</w:t>
      </w:r>
      <w:r>
        <w:rPr>
          <w:rFonts w:ascii="Times New Roman" w:eastAsia="仿宋_GB2312" w:hAnsi="Times New Roman" w:hint="eastAsia"/>
          <w:sz w:val="28"/>
          <w:szCs w:val="28"/>
        </w:rPr>
        <w:t>楚</w:t>
      </w:r>
      <w:r w:rsidRPr="00C74E44">
        <w:rPr>
          <w:rFonts w:ascii="Times New Roman" w:eastAsia="仿宋_GB2312" w:hAnsi="Times New Roman" w:hint="eastAsia"/>
          <w:sz w:val="28"/>
          <w:szCs w:val="28"/>
        </w:rPr>
        <w:t>。尽量提供直接证据；如无直接证据，可以提供有证明作用的间接证据，但证据链条应逻辑清晰。请申报人员与企业相关配合部门充分协作，确保产品的优势特征能够通过证明材料充分、完整体现。</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Pr="00C74E44">
        <w:rPr>
          <w:rFonts w:ascii="Times New Roman" w:eastAsia="仿宋_GB2312" w:hAnsi="Times New Roman" w:hint="eastAsia"/>
          <w:sz w:val="28"/>
          <w:szCs w:val="28"/>
        </w:rPr>
        <w:t>）</w:t>
      </w:r>
      <w:r>
        <w:rPr>
          <w:rFonts w:ascii="Times New Roman" w:eastAsia="仿宋_GB2312" w:hAnsi="Times New Roman" w:hint="eastAsia"/>
          <w:sz w:val="28"/>
          <w:szCs w:val="28"/>
        </w:rPr>
        <w:t>做好说明索引</w:t>
      </w:r>
      <w:r w:rsidRPr="00C74E44">
        <w:rPr>
          <w:rFonts w:ascii="Times New Roman" w:eastAsia="仿宋_GB2312" w:hAnsi="Times New Roman" w:hint="eastAsia"/>
          <w:sz w:val="28"/>
          <w:szCs w:val="28"/>
        </w:rPr>
        <w:t>。请</w:t>
      </w:r>
      <w:r>
        <w:rPr>
          <w:rFonts w:ascii="Times New Roman" w:eastAsia="仿宋_GB2312" w:hAnsi="Times New Roman" w:hint="eastAsia"/>
          <w:sz w:val="28"/>
          <w:szCs w:val="28"/>
        </w:rPr>
        <w:t>在每部分证明材料前用表格形式（按提供的格式）依序罗列证明材料名称，以及证明的事项（即用来证明什么），并在表格下方用简短文字概述相关材料证明的产品优势特征，</w:t>
      </w:r>
      <w:r w:rsidRPr="00C74E44">
        <w:rPr>
          <w:rFonts w:ascii="Times New Roman" w:eastAsia="仿宋_GB2312" w:hAnsi="Times New Roman" w:hint="eastAsia"/>
          <w:sz w:val="28"/>
          <w:szCs w:val="28"/>
        </w:rPr>
        <w:t>以便评审时“按图索骥”。其他有必要说明的情况，也请在相应位置以文字进行说明。</w:t>
      </w:r>
      <w:r>
        <w:rPr>
          <w:rFonts w:ascii="Times New Roman" w:eastAsia="仿宋_GB2312" w:hAnsi="Times New Roman" w:hint="eastAsia"/>
          <w:sz w:val="28"/>
          <w:szCs w:val="28"/>
        </w:rPr>
        <w:t>说明文字只需表述客观事实和数据，不要展开叙述。</w:t>
      </w:r>
    </w:p>
    <w:p w:rsidR="006D763F" w:rsidRPr="00C74E44" w:rsidRDefault="00657AE4" w:rsidP="00C74E44">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（四）突出关键信息。</w:t>
      </w:r>
      <w:r w:rsidRPr="00C74E44">
        <w:rPr>
          <w:rFonts w:ascii="Times New Roman" w:eastAsia="仿宋_GB2312" w:hAnsi="Times New Roman" w:hint="eastAsia"/>
          <w:b/>
          <w:bCs/>
          <w:sz w:val="28"/>
          <w:szCs w:val="28"/>
        </w:rPr>
        <w:t>证明材料内容较多</w:t>
      </w:r>
      <w:r w:rsidRPr="00C74E44">
        <w:rPr>
          <w:rFonts w:ascii="Times New Roman" w:eastAsia="仿宋_GB2312" w:hAnsi="Times New Roman" w:hint="eastAsia"/>
          <w:b/>
          <w:bCs/>
          <w:sz w:val="28"/>
          <w:szCs w:val="28"/>
        </w:rPr>
        <w:t>的，建议将材料中的关键信息用划线或其他方式突出显示。</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57" w:name="_Toc23948"/>
      <w:bookmarkStart w:id="58" w:name="_Toc27876"/>
      <w:bookmarkStart w:id="59" w:name="_Toc12922"/>
      <w:bookmarkStart w:id="60" w:name="_Toc27689"/>
      <w:bookmarkStart w:id="61" w:name="_Toc204181098"/>
      <w:r>
        <w:rPr>
          <w:rFonts w:ascii="Times New Roman" w:eastAsia="黑体" w:hAnsi="Times New Roman" w:cs="Times New Roman" w:hint="eastAsia"/>
          <w:b w:val="0"/>
          <w:bCs w:val="0"/>
          <w:sz w:val="28"/>
          <w:szCs w:val="28"/>
        </w:rPr>
        <w:t>八</w:t>
      </w:r>
      <w:r>
        <w:rPr>
          <w:rFonts w:ascii="Times New Roman" w:eastAsia="黑体" w:hAnsi="Times New Roman" w:cs="Times New Roman"/>
          <w:b w:val="0"/>
          <w:bCs w:val="0"/>
          <w:sz w:val="28"/>
          <w:szCs w:val="28"/>
        </w:rPr>
        <w:t>、</w:t>
      </w:r>
      <w:r>
        <w:rPr>
          <w:rFonts w:ascii="Times New Roman" w:eastAsia="黑体" w:hAnsi="Times New Roman" w:cs="Times New Roman" w:hint="eastAsia"/>
          <w:b w:val="0"/>
          <w:bCs w:val="0"/>
          <w:sz w:val="28"/>
          <w:szCs w:val="28"/>
        </w:rPr>
        <w:t>关于</w:t>
      </w:r>
      <w:r>
        <w:rPr>
          <w:rFonts w:ascii="Times New Roman" w:eastAsia="黑体" w:hAnsi="Times New Roman" w:cs="Times New Roman"/>
          <w:b w:val="0"/>
          <w:bCs w:val="0"/>
          <w:sz w:val="28"/>
          <w:szCs w:val="28"/>
        </w:rPr>
        <w:t>企业商业秘密</w:t>
      </w:r>
      <w:bookmarkEnd w:id="56"/>
      <w:bookmarkEnd w:id="57"/>
      <w:bookmarkEnd w:id="58"/>
      <w:bookmarkEnd w:id="59"/>
      <w:bookmarkEnd w:id="60"/>
      <w:bookmarkEnd w:id="61"/>
    </w:p>
    <w:p w:rsidR="006D763F" w:rsidRDefault="00657AE4">
      <w:pPr>
        <w:spacing w:line="560" w:lineRule="exact"/>
        <w:ind w:firstLineChars="200" w:firstLine="560"/>
        <w:rPr>
          <w:rFonts w:ascii="Times New Roman" w:eastAsia="仿宋_GB2312" w:hAnsi="Times New Roman"/>
          <w:sz w:val="28"/>
          <w:szCs w:val="28"/>
        </w:rPr>
      </w:pPr>
      <w:bookmarkStart w:id="62" w:name="_Hlk196656110"/>
      <w:r>
        <w:rPr>
          <w:rFonts w:ascii="Times New Roman" w:eastAsia="仿宋_GB2312" w:hAnsi="Times New Roman" w:hint="eastAsia"/>
          <w:sz w:val="28"/>
          <w:szCs w:val="28"/>
        </w:rPr>
        <w:t>（一）主办方参与评定工作的工作人员、评审专家全部签署保密协议，对评定委员会评定会议制订了保密要求，以上人员均承诺不对外泄露参评</w:t>
      </w:r>
      <w:r>
        <w:rPr>
          <w:rFonts w:ascii="Times New Roman" w:eastAsia="仿宋_GB2312" w:hAnsi="Times New Roman" w:hint="eastAsia"/>
          <w:sz w:val="28"/>
          <w:szCs w:val="28"/>
        </w:rPr>
        <w:lastRenderedPageBreak/>
        <w:t>企业、产品的任何信息，保护参评企业秘密。</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Pr>
          <w:rFonts w:ascii="Times New Roman" w:eastAsia="仿宋_GB2312" w:hAnsi="Times New Roman"/>
          <w:sz w:val="28"/>
          <w:szCs w:val="28"/>
        </w:rPr>
        <w:t>申报主体认为申报书证明材料涉及企业商业秘密的，可在保证</w:t>
      </w:r>
      <w:r>
        <w:rPr>
          <w:rFonts w:ascii="Times New Roman" w:eastAsia="仿宋_GB2312" w:hAnsi="Times New Roman" w:hint="eastAsia"/>
          <w:sz w:val="28"/>
          <w:szCs w:val="28"/>
        </w:rPr>
        <w:t>其证明作用不受影响的</w:t>
      </w:r>
      <w:r>
        <w:rPr>
          <w:rFonts w:ascii="Times New Roman" w:eastAsia="仿宋_GB2312" w:hAnsi="Times New Roman"/>
          <w:sz w:val="28"/>
          <w:szCs w:val="28"/>
        </w:rPr>
        <w:t>前提下，在复印、扫描时对涉密内容进行遮盖。</w:t>
      </w:r>
      <w:r>
        <w:rPr>
          <w:rFonts w:ascii="Times New Roman" w:eastAsia="仿宋_GB2312" w:hAnsi="Times New Roman" w:hint="eastAsia"/>
          <w:sz w:val="28"/>
          <w:szCs w:val="28"/>
        </w:rPr>
        <w:t>申报主体对关键信息被遮盖后，证明材料部分或完全不具备证明效力的结果负责。</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63" w:name="_Toc29755"/>
      <w:bookmarkStart w:id="64" w:name="_Toc162358986"/>
      <w:bookmarkStart w:id="65" w:name="_Toc15424"/>
      <w:bookmarkStart w:id="66" w:name="_Toc11469"/>
      <w:bookmarkStart w:id="67" w:name="_Toc32576"/>
      <w:bookmarkStart w:id="68" w:name="_Toc204181099"/>
      <w:bookmarkEnd w:id="62"/>
      <w:r>
        <w:rPr>
          <w:rFonts w:ascii="Times New Roman" w:eastAsia="黑体" w:hAnsi="Times New Roman" w:cs="Times New Roman" w:hint="eastAsia"/>
          <w:b w:val="0"/>
          <w:bCs w:val="0"/>
          <w:sz w:val="28"/>
          <w:szCs w:val="28"/>
        </w:rPr>
        <w:t>九</w:t>
      </w:r>
      <w:r>
        <w:rPr>
          <w:rFonts w:ascii="Times New Roman" w:eastAsia="黑体" w:hAnsi="Times New Roman" w:cs="Times New Roman"/>
          <w:b w:val="0"/>
          <w:bCs w:val="0"/>
          <w:sz w:val="28"/>
          <w:szCs w:val="28"/>
        </w:rPr>
        <w:t>、证明材料不属于申报主体的情况</w:t>
      </w:r>
      <w:bookmarkEnd w:id="63"/>
      <w:bookmarkEnd w:id="64"/>
      <w:bookmarkEnd w:id="65"/>
      <w:bookmarkEnd w:id="66"/>
      <w:bookmarkEnd w:id="67"/>
      <w:bookmarkEnd w:id="68"/>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技术创新成果应用于参评产品，但创新能力不属于申报主体时，按以下方法甄别处理：</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（一）同一集团公司内母子公司之间、全资或控股子公司之间分工负责研发、生产的，视为同一主体，产品科研创新能力证明材料可共用。例：</w:t>
      </w:r>
      <w:r>
        <w:rPr>
          <w:rFonts w:ascii="Times New Roman" w:eastAsia="仿宋_GB2312" w:hAnsi="Times New Roman"/>
          <w:sz w:val="28"/>
          <w:szCs w:val="28"/>
        </w:rPr>
        <w:t>A</w:t>
      </w:r>
      <w:r>
        <w:rPr>
          <w:rFonts w:ascii="Times New Roman" w:eastAsia="仿宋_GB2312" w:hAnsi="Times New Roman"/>
          <w:sz w:val="28"/>
          <w:szCs w:val="28"/>
        </w:rPr>
        <w:t>、</w:t>
      </w:r>
      <w:r>
        <w:rPr>
          <w:rFonts w:ascii="Times New Roman" w:eastAsia="仿宋_GB2312" w:hAnsi="Times New Roman"/>
          <w:sz w:val="28"/>
          <w:szCs w:val="28"/>
        </w:rPr>
        <w:t>B</w:t>
      </w:r>
      <w:r>
        <w:rPr>
          <w:rFonts w:ascii="Times New Roman" w:eastAsia="仿宋_GB2312" w:hAnsi="Times New Roman"/>
          <w:sz w:val="28"/>
          <w:szCs w:val="28"/>
        </w:rPr>
        <w:t>公司为同一集团公司内的子公司</w:t>
      </w:r>
      <w:r>
        <w:rPr>
          <w:rFonts w:ascii="Times New Roman" w:eastAsia="仿宋_GB2312" w:hAnsi="Times New Roman" w:hint="eastAsia"/>
          <w:sz w:val="28"/>
          <w:szCs w:val="28"/>
        </w:rPr>
        <w:t>或母子公司关系</w:t>
      </w:r>
      <w:r>
        <w:rPr>
          <w:rFonts w:ascii="Times New Roman" w:eastAsia="仿宋_GB2312" w:hAnsi="Times New Roman"/>
          <w:sz w:val="28"/>
          <w:szCs w:val="28"/>
        </w:rPr>
        <w:t>，参评产品由</w:t>
      </w:r>
      <w:r>
        <w:rPr>
          <w:rFonts w:ascii="Times New Roman" w:eastAsia="仿宋_GB2312" w:hAnsi="Times New Roman"/>
          <w:sz w:val="28"/>
          <w:szCs w:val="28"/>
        </w:rPr>
        <w:t>A</w:t>
      </w:r>
      <w:r>
        <w:rPr>
          <w:rFonts w:ascii="Times New Roman" w:eastAsia="仿宋_GB2312" w:hAnsi="Times New Roman"/>
          <w:sz w:val="28"/>
          <w:szCs w:val="28"/>
        </w:rPr>
        <w:t>公司研发，</w:t>
      </w:r>
      <w:r>
        <w:rPr>
          <w:rFonts w:ascii="Times New Roman" w:eastAsia="仿宋_GB2312" w:hAnsi="Times New Roman"/>
          <w:sz w:val="28"/>
          <w:szCs w:val="28"/>
        </w:rPr>
        <w:t>B</w:t>
      </w:r>
      <w:r>
        <w:rPr>
          <w:rFonts w:ascii="Times New Roman" w:eastAsia="仿宋_GB2312" w:hAnsi="Times New Roman"/>
          <w:sz w:val="28"/>
          <w:szCs w:val="28"/>
        </w:rPr>
        <w:t>公司生产，</w:t>
      </w:r>
      <w:r>
        <w:rPr>
          <w:rFonts w:ascii="Times New Roman" w:eastAsia="仿宋_GB2312" w:hAnsi="Times New Roman"/>
          <w:sz w:val="28"/>
          <w:szCs w:val="28"/>
        </w:rPr>
        <w:t>B</w:t>
      </w:r>
      <w:r>
        <w:rPr>
          <w:rFonts w:ascii="Times New Roman" w:eastAsia="仿宋_GB2312" w:hAnsi="Times New Roman"/>
          <w:sz w:val="28"/>
          <w:szCs w:val="28"/>
        </w:rPr>
        <w:t>公司是产品的备案人，申报时可使用</w:t>
      </w:r>
      <w:r>
        <w:rPr>
          <w:rFonts w:ascii="Times New Roman" w:eastAsia="仿宋_GB2312" w:hAnsi="Times New Roman"/>
          <w:sz w:val="28"/>
          <w:szCs w:val="28"/>
        </w:rPr>
        <w:t>A</w:t>
      </w:r>
      <w:r>
        <w:rPr>
          <w:rFonts w:ascii="Times New Roman" w:eastAsia="仿宋_GB2312" w:hAnsi="Times New Roman"/>
          <w:sz w:val="28"/>
          <w:szCs w:val="28"/>
        </w:rPr>
        <w:t>公司提供的产品技术创新有关证明材料。</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（二）产品的技术创新</w:t>
      </w:r>
      <w:r>
        <w:rPr>
          <w:rFonts w:ascii="Times New Roman" w:eastAsia="仿宋_GB2312" w:hAnsi="Times New Roman" w:hint="eastAsia"/>
          <w:sz w:val="28"/>
          <w:szCs w:val="28"/>
        </w:rPr>
        <w:t>成果</w:t>
      </w:r>
      <w:r>
        <w:rPr>
          <w:rFonts w:ascii="Times New Roman" w:eastAsia="仿宋_GB2312" w:hAnsi="Times New Roman"/>
          <w:sz w:val="28"/>
          <w:szCs w:val="28"/>
        </w:rPr>
        <w:t>属于受托生产企业所有的，相关指标的评分项得分不得超过</w:t>
      </w:r>
      <w:r>
        <w:rPr>
          <w:rFonts w:ascii="Times New Roman" w:eastAsia="仿宋_GB2312" w:hAnsi="Times New Roman"/>
          <w:sz w:val="28"/>
          <w:szCs w:val="28"/>
        </w:rPr>
        <w:t>50%</w:t>
      </w:r>
      <w:r>
        <w:rPr>
          <w:rFonts w:ascii="Times New Roman" w:eastAsia="仿宋_GB2312" w:hAnsi="Times New Roman"/>
          <w:sz w:val="28"/>
          <w:szCs w:val="28"/>
        </w:rPr>
        <w:t>。</w:t>
      </w:r>
    </w:p>
    <w:p w:rsidR="006D763F" w:rsidRPr="00C74E44" w:rsidRDefault="00657AE4" w:rsidP="00C74E44">
      <w:pPr>
        <w:pStyle w:val="2"/>
        <w:spacing w:before="0" w:after="0" w:line="560" w:lineRule="exact"/>
        <w:ind w:left="28" w:firstLineChars="200" w:firstLine="560"/>
        <w:rPr>
          <w:rFonts w:ascii="Times New Roman" w:eastAsia="黑体" w:hAnsi="Times New Roman"/>
          <w:sz w:val="28"/>
          <w:szCs w:val="28"/>
        </w:rPr>
      </w:pPr>
      <w:bookmarkStart w:id="69" w:name="_Toc31299"/>
      <w:bookmarkStart w:id="70" w:name="_Toc6125"/>
      <w:bookmarkStart w:id="71" w:name="_Toc13230"/>
      <w:bookmarkStart w:id="72" w:name="_Toc31849"/>
      <w:bookmarkStart w:id="73" w:name="_Toc204181100"/>
      <w:bookmarkStart w:id="74" w:name="_Toc162358987"/>
      <w:r>
        <w:rPr>
          <w:rFonts w:ascii="Times New Roman" w:eastAsia="黑体" w:hAnsi="Times New Roman" w:cs="Times New Roman" w:hint="eastAsia"/>
          <w:b w:val="0"/>
          <w:bCs w:val="0"/>
          <w:sz w:val="28"/>
          <w:szCs w:val="28"/>
        </w:rPr>
        <w:t>十</w:t>
      </w:r>
      <w:r>
        <w:rPr>
          <w:rFonts w:ascii="Times New Roman" w:eastAsia="黑体" w:hAnsi="Times New Roman" w:cs="Times New Roman"/>
          <w:b w:val="0"/>
          <w:bCs w:val="0"/>
          <w:sz w:val="28"/>
          <w:szCs w:val="28"/>
        </w:rPr>
        <w:t>、</w:t>
      </w:r>
      <w:bookmarkStart w:id="75" w:name="_Hlk141690843"/>
      <w:r w:rsidRPr="00C74E44">
        <w:rPr>
          <w:rFonts w:ascii="Times New Roman" w:eastAsia="黑体" w:hAnsi="Times New Roman" w:cs="Times New Roman" w:hint="eastAsia"/>
          <w:b w:val="0"/>
          <w:bCs w:val="0"/>
          <w:sz w:val="28"/>
          <w:szCs w:val="28"/>
        </w:rPr>
        <w:t>在统计市场销售额或销量</w:t>
      </w:r>
      <w:r>
        <w:rPr>
          <w:rFonts w:ascii="Times New Roman" w:eastAsia="黑体" w:hAnsi="Times New Roman" w:cs="Times New Roman" w:hint="eastAsia"/>
          <w:b w:val="0"/>
          <w:bCs w:val="0"/>
          <w:sz w:val="28"/>
          <w:szCs w:val="28"/>
        </w:rPr>
        <w:t>时</w:t>
      </w:r>
      <w:r w:rsidRPr="00C74E44">
        <w:rPr>
          <w:rFonts w:ascii="Times New Roman" w:eastAsia="黑体" w:hAnsi="Times New Roman" w:cs="Times New Roman" w:hint="eastAsia"/>
          <w:b w:val="0"/>
          <w:bCs w:val="0"/>
          <w:sz w:val="28"/>
          <w:szCs w:val="28"/>
        </w:rPr>
        <w:t>，对备案后发生过变更或变化的产品，如何认定是变更前后是否同一产品？</w:t>
      </w:r>
      <w:bookmarkEnd w:id="69"/>
      <w:bookmarkEnd w:id="70"/>
      <w:bookmarkEnd w:id="71"/>
      <w:bookmarkEnd w:id="72"/>
      <w:bookmarkEnd w:id="73"/>
    </w:p>
    <w:bookmarkEnd w:id="75"/>
    <w:p w:rsidR="006D763F" w:rsidRPr="00C74E44" w:rsidRDefault="00657AE4" w:rsidP="00C74E4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hint="eastAsia"/>
          <w:sz w:val="28"/>
          <w:szCs w:val="28"/>
        </w:rPr>
        <w:t>由于参评产品统计市场销售数据需追溯备案时间，对于备案信息发生过变化的产品，按以下方式甄别备案前后是否同“同一产品”：</w:t>
      </w:r>
    </w:p>
    <w:p w:rsidR="006D763F" w:rsidRPr="00C74E44" w:rsidRDefault="00657AE4" w:rsidP="00C74E4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sz w:val="28"/>
          <w:szCs w:val="28"/>
        </w:rPr>
        <w:t>1</w:t>
      </w:r>
      <w:r w:rsidRPr="00C74E44">
        <w:rPr>
          <w:rFonts w:ascii="Times New Roman" w:eastAsia="仿宋_GB2312" w:hAnsi="Times New Roman" w:hint="eastAsia"/>
          <w:sz w:val="28"/>
          <w:szCs w:val="28"/>
        </w:rPr>
        <w:t>．为适应法规需要，因原料供应商提供的原料备案信息变化（实际配方未发生变化），需进行注销后再重新备案，备案编号发生变化的，申报主体提供书面说明及证明材料，可以认定重新备案前后为同一产品。</w:t>
      </w:r>
    </w:p>
    <w:p w:rsidR="006D763F" w:rsidRDefault="00657AE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sz w:val="28"/>
          <w:szCs w:val="28"/>
        </w:rPr>
        <w:lastRenderedPageBreak/>
        <w:t>2</w:t>
      </w:r>
      <w:r w:rsidRPr="00C74E44">
        <w:rPr>
          <w:rFonts w:ascii="Times New Roman" w:eastAsia="仿宋_GB2312" w:hAnsi="Times New Roman" w:hint="eastAsia"/>
          <w:sz w:val="28"/>
          <w:szCs w:val="28"/>
        </w:rPr>
        <w:t>．为适应市场需要，产品进行创新升级，备案编号发生变化，配方、宣称功效发生部分变化，名称未变或有微小变化，外观、包装</w:t>
      </w:r>
      <w:r w:rsidRPr="00C74E44">
        <w:rPr>
          <w:rFonts w:ascii="Times New Roman" w:eastAsia="仿宋_GB2312" w:hAnsi="Times New Roman"/>
          <w:sz w:val="28"/>
          <w:szCs w:val="28"/>
        </w:rPr>
        <w:t xml:space="preserve"> </w:t>
      </w:r>
      <w:r w:rsidRPr="00C74E44">
        <w:rPr>
          <w:rFonts w:ascii="Times New Roman" w:eastAsia="仿宋_GB2312" w:hAnsi="Times New Roman" w:hint="eastAsia"/>
          <w:sz w:val="28"/>
          <w:szCs w:val="28"/>
        </w:rPr>
        <w:t>等主要基本未发生变化</w:t>
      </w:r>
      <w:r w:rsidRPr="00C74E44">
        <w:rPr>
          <w:rFonts w:ascii="Times New Roman" w:eastAsia="仿宋_GB2312" w:hAnsi="Times New Roman" w:hint="eastAsia"/>
          <w:sz w:val="28"/>
          <w:szCs w:val="28"/>
        </w:rPr>
        <w:t>的，从产品主要特征仍可识别为同一产品的，经申报主体提供有效证明，可以确认为同一产品。</w:t>
      </w:r>
    </w:p>
    <w:p w:rsidR="006D763F" w:rsidRPr="00C74E44" w:rsidRDefault="00657AE4" w:rsidP="00C74E44">
      <w:pPr>
        <w:spacing w:line="560" w:lineRule="exact"/>
        <w:ind w:firstLineChars="200" w:firstLine="562"/>
        <w:rPr>
          <w:rFonts w:ascii="Times New Roman" w:eastAsia="仿宋_GB2312" w:hAnsi="Times New Roman"/>
          <w:b/>
          <w:bCs/>
          <w:sz w:val="28"/>
          <w:szCs w:val="28"/>
        </w:rPr>
      </w:pPr>
      <w:r w:rsidRPr="00C74E44">
        <w:rPr>
          <w:rFonts w:ascii="Times New Roman" w:eastAsia="仿宋_GB2312" w:hAnsi="Times New Roman" w:hint="eastAsia"/>
          <w:b/>
          <w:bCs/>
          <w:sz w:val="28"/>
          <w:szCs w:val="28"/>
        </w:rPr>
        <w:t>发生变更的产品，必须是前后存在继承关系的前后两代产品，而不是同时备案、同时在售的“兄弟”产品。</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76" w:name="_Toc2224"/>
      <w:bookmarkStart w:id="77" w:name="_Toc29328"/>
      <w:bookmarkStart w:id="78" w:name="_Toc23473"/>
      <w:bookmarkStart w:id="79" w:name="_Toc5753"/>
      <w:bookmarkStart w:id="80" w:name="_Toc204181101"/>
      <w:bookmarkStart w:id="81" w:name="_Hlk196814620"/>
      <w:bookmarkStart w:id="82" w:name="_Toc162358988"/>
      <w:bookmarkEnd w:id="74"/>
      <w:r>
        <w:rPr>
          <w:rFonts w:ascii="Times New Roman" w:eastAsia="黑体" w:hAnsi="Times New Roman" w:cs="Times New Roman"/>
          <w:b w:val="0"/>
          <w:bCs w:val="0"/>
          <w:sz w:val="28"/>
          <w:szCs w:val="28"/>
        </w:rPr>
        <w:t>十</w:t>
      </w:r>
      <w:r>
        <w:rPr>
          <w:rFonts w:ascii="Times New Roman" w:eastAsia="黑体" w:hAnsi="Times New Roman" w:cs="Times New Roman" w:hint="eastAsia"/>
          <w:b w:val="0"/>
          <w:bCs w:val="0"/>
          <w:sz w:val="28"/>
          <w:szCs w:val="28"/>
        </w:rPr>
        <w:t>一</w:t>
      </w:r>
      <w:r>
        <w:rPr>
          <w:rFonts w:ascii="Times New Roman" w:eastAsia="黑体" w:hAnsi="Times New Roman" w:cs="Times New Roman"/>
          <w:b w:val="0"/>
          <w:bCs w:val="0"/>
          <w:sz w:val="28"/>
          <w:szCs w:val="28"/>
        </w:rPr>
        <w:t>、</w:t>
      </w:r>
      <w:r>
        <w:rPr>
          <w:rFonts w:ascii="Times New Roman" w:eastAsia="黑体" w:hAnsi="Times New Roman" w:cs="Times New Roman" w:hint="eastAsia"/>
          <w:b w:val="0"/>
          <w:bCs w:val="0"/>
          <w:sz w:val="28"/>
          <w:szCs w:val="28"/>
        </w:rPr>
        <w:t>产品优势概述</w:t>
      </w:r>
      <w:bookmarkEnd w:id="76"/>
      <w:bookmarkEnd w:id="77"/>
      <w:bookmarkEnd w:id="78"/>
      <w:bookmarkEnd w:id="79"/>
      <w:bookmarkEnd w:id="80"/>
    </w:p>
    <w:bookmarkEnd w:id="81"/>
    <w:p w:rsidR="006D763F" w:rsidRPr="00C74E44" w:rsidRDefault="00657AE4" w:rsidP="00C74E4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hint="eastAsia"/>
          <w:sz w:val="28"/>
          <w:szCs w:val="28"/>
        </w:rPr>
        <w:t>为便于评审专家组更快了解参评产品的全貌。“产品优势概述”请尽量有简短文字进行客观表述，概述的事实应与证明材料一致。概述内容请对应评定标准四大指标和二级指标分层（见参考格式）。请突出产品重要特征。</w:t>
      </w:r>
    </w:p>
    <w:p w:rsidR="006D763F" w:rsidRPr="00C74E44" w:rsidRDefault="00657AE4" w:rsidP="00C74E44">
      <w:pPr>
        <w:pStyle w:val="2"/>
        <w:spacing w:before="0" w:after="0" w:line="560" w:lineRule="exact"/>
        <w:ind w:left="28" w:firstLineChars="200" w:firstLine="560"/>
        <w:rPr>
          <w:rFonts w:ascii="Times New Roman" w:eastAsia="黑体" w:hAnsi="Times New Roman"/>
          <w:sz w:val="28"/>
          <w:szCs w:val="28"/>
        </w:rPr>
      </w:pPr>
      <w:bookmarkStart w:id="83" w:name="_Toc21607"/>
      <w:bookmarkStart w:id="84" w:name="_Toc15180"/>
      <w:bookmarkStart w:id="85" w:name="_Toc11052"/>
      <w:bookmarkStart w:id="86" w:name="_Toc17862"/>
      <w:bookmarkStart w:id="87" w:name="_Toc204181102"/>
      <w:r>
        <w:rPr>
          <w:rFonts w:ascii="Times New Roman" w:eastAsia="黑体" w:hAnsi="Times New Roman" w:cs="Times New Roman" w:hint="eastAsia"/>
          <w:b w:val="0"/>
          <w:bCs w:val="0"/>
          <w:sz w:val="28"/>
          <w:szCs w:val="28"/>
        </w:rPr>
        <w:t>十二、</w:t>
      </w:r>
      <w:r w:rsidRPr="00C74E44">
        <w:rPr>
          <w:rFonts w:ascii="Times New Roman" w:eastAsia="黑体" w:hAnsi="Times New Roman" w:cs="Times New Roman" w:hint="eastAsia"/>
          <w:b w:val="0"/>
          <w:bCs w:val="0"/>
          <w:sz w:val="28"/>
          <w:szCs w:val="28"/>
        </w:rPr>
        <w:t>企业自评表</w:t>
      </w:r>
      <w:r>
        <w:rPr>
          <w:rFonts w:ascii="Times New Roman" w:eastAsia="黑体" w:hAnsi="Times New Roman" w:cs="Times New Roman" w:hint="eastAsia"/>
          <w:b w:val="0"/>
          <w:bCs w:val="0"/>
          <w:sz w:val="28"/>
          <w:szCs w:val="28"/>
        </w:rPr>
        <w:t>的</w:t>
      </w:r>
      <w:r w:rsidRPr="00C74E44">
        <w:rPr>
          <w:rFonts w:ascii="Times New Roman" w:eastAsia="黑体" w:hAnsi="Times New Roman" w:cs="Times New Roman" w:hint="eastAsia"/>
          <w:b w:val="0"/>
          <w:bCs w:val="0"/>
          <w:sz w:val="28"/>
          <w:szCs w:val="28"/>
        </w:rPr>
        <w:t>填写</w:t>
      </w:r>
      <w:bookmarkEnd w:id="83"/>
      <w:bookmarkEnd w:id="84"/>
      <w:bookmarkEnd w:id="85"/>
      <w:bookmarkEnd w:id="86"/>
      <w:bookmarkEnd w:id="87"/>
    </w:p>
    <w:p w:rsidR="006D763F" w:rsidRPr="00C74E44" w:rsidRDefault="00657AE4" w:rsidP="00C74E44">
      <w:pPr>
        <w:spacing w:line="560" w:lineRule="exact"/>
        <w:ind w:firstLineChars="200" w:firstLine="560"/>
        <w:rPr>
          <w:rFonts w:ascii="Times New Roman" w:eastAsia="仿宋_GB2312" w:hAnsi="Times New Roman"/>
          <w:sz w:val="28"/>
          <w:szCs w:val="28"/>
        </w:rPr>
      </w:pPr>
      <w:r w:rsidRPr="00C74E44">
        <w:rPr>
          <w:rFonts w:ascii="Times New Roman" w:eastAsia="仿宋_GB2312" w:hAnsi="Times New Roman" w:hint="eastAsia"/>
          <w:sz w:val="28"/>
          <w:szCs w:val="28"/>
        </w:rPr>
        <w:t>企业在填写《广东省</w:t>
      </w:r>
      <w:r>
        <w:rPr>
          <w:rFonts w:ascii="Times New Roman" w:eastAsia="仿宋_GB2312" w:hAnsi="Times New Roman" w:hint="eastAsia"/>
          <w:sz w:val="28"/>
          <w:szCs w:val="28"/>
        </w:rPr>
        <w:t>优质牙膏</w:t>
      </w:r>
      <w:r w:rsidRPr="00C74E44">
        <w:rPr>
          <w:rFonts w:ascii="Times New Roman" w:eastAsia="仿宋_GB2312" w:hAnsi="Times New Roman" w:hint="eastAsia"/>
          <w:sz w:val="28"/>
          <w:szCs w:val="28"/>
        </w:rPr>
        <w:t>自评表》时，请对照评定标准，根据所能提供的证明材料对各评分项进行逐项打分，分值填写在“自评得分”栏内，并在“评分理由或依据”栏内作简要提示性说明（不必展开）。</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88" w:name="_Toc24984"/>
      <w:bookmarkStart w:id="89" w:name="_Toc11235"/>
      <w:bookmarkStart w:id="90" w:name="_Toc995"/>
      <w:bookmarkStart w:id="91" w:name="_Toc31342"/>
      <w:bookmarkStart w:id="92" w:name="_Toc204181103"/>
      <w:r>
        <w:rPr>
          <w:rFonts w:ascii="Times New Roman" w:eastAsia="黑体" w:hAnsi="Times New Roman" w:cs="Times New Roman" w:hint="eastAsia"/>
          <w:b w:val="0"/>
          <w:bCs w:val="0"/>
          <w:sz w:val="28"/>
          <w:szCs w:val="28"/>
        </w:rPr>
        <w:t>十三、</w:t>
      </w:r>
      <w:r>
        <w:rPr>
          <w:rFonts w:ascii="Times New Roman" w:eastAsia="黑体" w:hAnsi="Times New Roman" w:cs="Times New Roman"/>
          <w:b w:val="0"/>
          <w:bCs w:val="0"/>
          <w:sz w:val="28"/>
          <w:szCs w:val="28"/>
        </w:rPr>
        <w:t>证明材料提供要求</w:t>
      </w:r>
      <w:bookmarkEnd w:id="82"/>
      <w:bookmarkEnd w:id="88"/>
      <w:bookmarkEnd w:id="89"/>
      <w:bookmarkEnd w:id="90"/>
      <w:bookmarkEnd w:id="91"/>
      <w:bookmarkEnd w:id="92"/>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证明材料请按清单顺序提交，具体要求如下：</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（一）申报书应有</w:t>
      </w:r>
      <w:r>
        <w:rPr>
          <w:rFonts w:ascii="Times New Roman" w:eastAsia="仿宋_GB2312" w:hAnsi="Times New Roman"/>
          <w:b/>
          <w:bCs/>
          <w:sz w:val="28"/>
          <w:szCs w:val="28"/>
        </w:rPr>
        <w:t>目录页</w:t>
      </w:r>
      <w:r>
        <w:rPr>
          <w:rFonts w:ascii="Times New Roman" w:eastAsia="仿宋_GB2312" w:hAnsi="Times New Roman"/>
          <w:sz w:val="28"/>
          <w:szCs w:val="28"/>
        </w:rPr>
        <w:t>，目录应标明</w:t>
      </w:r>
      <w:r>
        <w:rPr>
          <w:rFonts w:ascii="Times New Roman" w:eastAsia="仿宋_GB2312" w:hAnsi="Times New Roman"/>
          <w:b/>
          <w:bCs/>
          <w:sz w:val="28"/>
          <w:szCs w:val="28"/>
        </w:rPr>
        <w:t>页码</w:t>
      </w:r>
      <w:r>
        <w:rPr>
          <w:rFonts w:ascii="Times New Roman" w:eastAsia="仿宋_GB2312" w:hAnsi="Times New Roman"/>
          <w:sz w:val="28"/>
          <w:szCs w:val="28"/>
        </w:rPr>
        <w:t>，目录格式见后附《广东省</w:t>
      </w:r>
      <w:r>
        <w:rPr>
          <w:rFonts w:ascii="Times New Roman" w:eastAsia="仿宋_GB2312" w:hAnsi="Times New Roman" w:hint="eastAsia"/>
          <w:sz w:val="28"/>
          <w:szCs w:val="28"/>
        </w:rPr>
        <w:t>优质牙膏</w:t>
      </w:r>
      <w:r>
        <w:rPr>
          <w:rFonts w:ascii="Times New Roman" w:eastAsia="仿宋_GB2312" w:hAnsi="Times New Roman"/>
          <w:sz w:val="28"/>
          <w:szCs w:val="28"/>
        </w:rPr>
        <w:t>申报书》中的目录页。</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（二）证明材料前应附清单，格式见《广东省优质</w:t>
      </w:r>
      <w:r w:rsidR="00610247">
        <w:rPr>
          <w:rFonts w:ascii="Times New Roman" w:eastAsia="仿宋_GB2312" w:hAnsi="Times New Roman" w:hint="eastAsia"/>
          <w:sz w:val="28"/>
          <w:szCs w:val="28"/>
        </w:rPr>
        <w:t>牙膏</w:t>
      </w:r>
      <w:r>
        <w:rPr>
          <w:rFonts w:ascii="Times New Roman" w:eastAsia="仿宋_GB2312" w:hAnsi="Times New Roman"/>
          <w:sz w:val="28"/>
          <w:szCs w:val="28"/>
        </w:rPr>
        <w:t>评定申报书证明文件清单》。能够按清单提供的材料，请在清单相应的空格内划勾</w:t>
      </w:r>
      <w:r w:rsidRPr="00C74E44">
        <w:rPr>
          <w:rFonts w:ascii="Times New Roman" w:eastAsia="仿宋_GB2312" w:hAnsi="Times New Roman" w:hint="eastAsia"/>
          <w:b/>
          <w:bCs/>
          <w:sz w:val="28"/>
          <w:szCs w:val="28"/>
        </w:rPr>
        <w:t>（非常重要）</w:t>
      </w:r>
      <w:r>
        <w:rPr>
          <w:rFonts w:ascii="Times New Roman" w:eastAsia="仿宋_GB2312" w:hAnsi="Times New Roman"/>
          <w:sz w:val="28"/>
          <w:szCs w:val="28"/>
        </w:rPr>
        <w:t>。</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（三）申报主体认为具有证明作用，但清单中未列的证明材料，请在清单</w:t>
      </w:r>
      <w:r>
        <w:rPr>
          <w:rFonts w:ascii="Times New Roman" w:eastAsia="仿宋_GB2312" w:hAnsi="Times New Roman" w:hint="eastAsia"/>
          <w:sz w:val="28"/>
          <w:szCs w:val="28"/>
        </w:rPr>
        <w:t>相应指标末尾</w:t>
      </w:r>
      <w:r>
        <w:rPr>
          <w:rFonts w:ascii="Times New Roman" w:eastAsia="仿宋_GB2312" w:hAnsi="Times New Roman"/>
          <w:sz w:val="28"/>
          <w:szCs w:val="28"/>
        </w:rPr>
        <w:t>补充填写证明材料名称，并按顺序将相关材料附后。</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93" w:name="_Toc15261"/>
      <w:bookmarkStart w:id="94" w:name="_Toc12383"/>
      <w:bookmarkStart w:id="95" w:name="_Toc7265"/>
      <w:bookmarkStart w:id="96" w:name="_Toc162358989"/>
      <w:bookmarkStart w:id="97" w:name="_Toc2859"/>
      <w:bookmarkStart w:id="98" w:name="_Toc204181104"/>
      <w:r>
        <w:rPr>
          <w:rFonts w:ascii="Times New Roman" w:eastAsia="黑体" w:hAnsi="Times New Roman" w:cs="Times New Roman"/>
          <w:b w:val="0"/>
          <w:bCs w:val="0"/>
          <w:sz w:val="28"/>
          <w:szCs w:val="28"/>
        </w:rPr>
        <w:t>十</w:t>
      </w:r>
      <w:r>
        <w:rPr>
          <w:rFonts w:ascii="Times New Roman" w:eastAsia="黑体" w:hAnsi="Times New Roman" w:cs="Times New Roman" w:hint="eastAsia"/>
          <w:b w:val="0"/>
          <w:bCs w:val="0"/>
          <w:sz w:val="28"/>
          <w:szCs w:val="28"/>
        </w:rPr>
        <w:t>四</w:t>
      </w:r>
      <w:r>
        <w:rPr>
          <w:rFonts w:ascii="Times New Roman" w:eastAsia="黑体" w:hAnsi="Times New Roman" w:cs="Times New Roman"/>
          <w:b w:val="0"/>
          <w:bCs w:val="0"/>
          <w:sz w:val="28"/>
          <w:szCs w:val="28"/>
        </w:rPr>
        <w:t>、申报书及样品提交</w:t>
      </w:r>
      <w:bookmarkEnd w:id="93"/>
      <w:bookmarkEnd w:id="94"/>
      <w:bookmarkEnd w:id="95"/>
      <w:bookmarkEnd w:id="96"/>
      <w:bookmarkEnd w:id="97"/>
      <w:bookmarkEnd w:id="98"/>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申报书纸质版装订成册提交。因材料厚度原因需要分册装订的，应在封面标识</w:t>
      </w:r>
      <w:r>
        <w:rPr>
          <w:rFonts w:ascii="Times New Roman" w:eastAsia="仿宋_GB2312" w:hAnsi="Times New Roman"/>
          <w:sz w:val="28"/>
          <w:szCs w:val="28"/>
        </w:rPr>
        <w:t>“</w:t>
      </w:r>
      <w:r>
        <w:rPr>
          <w:rFonts w:ascii="Times New Roman" w:eastAsia="仿宋_GB2312" w:hAnsi="Times New Roman"/>
          <w:sz w:val="28"/>
          <w:szCs w:val="28"/>
        </w:rPr>
        <w:t>第</w:t>
      </w:r>
      <w:r>
        <w:rPr>
          <w:rFonts w:ascii="Times New Roman" w:eastAsia="仿宋_GB2312" w:hAnsi="Times New Roman"/>
          <w:sz w:val="28"/>
          <w:szCs w:val="28"/>
        </w:rPr>
        <w:t>X</w:t>
      </w:r>
      <w:r>
        <w:rPr>
          <w:rFonts w:ascii="Times New Roman" w:eastAsia="仿宋_GB2312" w:hAnsi="Times New Roman"/>
          <w:sz w:val="28"/>
          <w:szCs w:val="28"/>
        </w:rPr>
        <w:t>册</w:t>
      </w:r>
      <w:r>
        <w:rPr>
          <w:rFonts w:ascii="Times New Roman" w:eastAsia="仿宋_GB2312" w:hAnsi="Times New Roman"/>
          <w:sz w:val="28"/>
          <w:szCs w:val="28"/>
        </w:rPr>
        <w:t xml:space="preserve">  </w:t>
      </w:r>
      <w:r>
        <w:rPr>
          <w:rFonts w:ascii="Times New Roman" w:eastAsia="仿宋_GB2312" w:hAnsi="Times New Roman"/>
          <w:sz w:val="28"/>
          <w:szCs w:val="28"/>
        </w:rPr>
        <w:t>共</w:t>
      </w:r>
      <w:r>
        <w:rPr>
          <w:rFonts w:ascii="Times New Roman" w:eastAsia="仿宋_GB2312" w:hAnsi="Times New Roman"/>
          <w:sz w:val="28"/>
          <w:szCs w:val="28"/>
        </w:rPr>
        <w:t>X</w:t>
      </w:r>
      <w:r>
        <w:rPr>
          <w:rFonts w:ascii="Times New Roman" w:eastAsia="仿宋_GB2312" w:hAnsi="Times New Roman"/>
          <w:sz w:val="28"/>
          <w:szCs w:val="28"/>
        </w:rPr>
        <w:t>册</w:t>
      </w:r>
      <w:r>
        <w:rPr>
          <w:rFonts w:ascii="Times New Roman" w:eastAsia="仿宋_GB2312" w:hAnsi="Times New Roman"/>
          <w:sz w:val="28"/>
          <w:szCs w:val="28"/>
        </w:rPr>
        <w:t>”</w:t>
      </w:r>
      <w:r>
        <w:rPr>
          <w:rFonts w:ascii="Times New Roman" w:eastAsia="仿宋_GB2312" w:hAnsi="Times New Roman"/>
          <w:sz w:val="28"/>
          <w:szCs w:val="28"/>
        </w:rPr>
        <w:t>；并通过电子邮件提交一份电子扫描版，扫描版应与纸质版内容完全一致。申报书和样品以邮寄或送至以下地址：</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sz w:val="28"/>
          <w:szCs w:val="28"/>
        </w:rPr>
        <w:t>广东省药品监管科学学会秘书处</w:t>
      </w:r>
    </w:p>
    <w:p w:rsidR="006D763F" w:rsidRDefault="00657AE4" w:rsidP="00C74E44">
      <w:pPr>
        <w:spacing w:line="560" w:lineRule="exact"/>
        <w:ind w:firstLineChars="200" w:firstLine="560"/>
        <w:rPr>
          <w:rFonts w:ascii="Times New Roman" w:eastAsia="仿宋_GB2312" w:hAnsi="Times New Roman"/>
          <w:sz w:val="28"/>
          <w:szCs w:val="28"/>
        </w:rPr>
      </w:pPr>
      <w:bookmarkStart w:id="99" w:name="_Hlk196643177"/>
      <w:r>
        <w:rPr>
          <w:rFonts w:ascii="Times New Roman" w:eastAsia="仿宋_GB2312" w:hAnsi="Times New Roman"/>
          <w:sz w:val="28"/>
          <w:szCs w:val="28"/>
        </w:rPr>
        <w:t>联系人：宋工</w:t>
      </w:r>
      <w:r>
        <w:rPr>
          <w:rFonts w:ascii="Times New Roman" w:eastAsia="仿宋_GB2312" w:hAnsi="Times New Roman" w:hint="eastAsia"/>
          <w:sz w:val="28"/>
          <w:szCs w:val="28"/>
        </w:rPr>
        <w:t>（</w:t>
      </w:r>
      <w:r>
        <w:rPr>
          <w:rFonts w:ascii="Times New Roman" w:eastAsia="仿宋_GB2312" w:hAnsi="Times New Roman" w:hint="eastAsia"/>
          <w:sz w:val="28"/>
          <w:szCs w:val="28"/>
        </w:rPr>
        <w:t>020-37601665</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sz w:val="28"/>
          <w:szCs w:val="28"/>
        </w:rPr>
        <w:t>凌工</w:t>
      </w:r>
      <w:r>
        <w:rPr>
          <w:rFonts w:ascii="Times New Roman" w:eastAsia="仿宋_GB2312" w:hAnsi="Times New Roman" w:hint="eastAsia"/>
          <w:sz w:val="28"/>
          <w:szCs w:val="28"/>
        </w:rPr>
        <w:t>（</w:t>
      </w:r>
      <w:r>
        <w:rPr>
          <w:rFonts w:ascii="Times New Roman" w:eastAsia="仿宋_GB2312" w:hAnsi="Times New Roman" w:hint="eastAsia"/>
          <w:sz w:val="28"/>
          <w:szCs w:val="28"/>
        </w:rPr>
        <w:t>020-37601665</w:t>
      </w:r>
      <w:r>
        <w:rPr>
          <w:rFonts w:ascii="Times New Roman" w:eastAsia="仿宋_GB2312" w:hAnsi="Times New Roman" w:hint="eastAsia"/>
          <w:sz w:val="28"/>
          <w:szCs w:val="28"/>
        </w:rPr>
        <w:t>）</w:t>
      </w:r>
    </w:p>
    <w:p w:rsidR="006D763F" w:rsidRDefault="00657AE4" w:rsidP="00C74E44">
      <w:pPr>
        <w:spacing w:line="560" w:lineRule="exact"/>
        <w:ind w:firstLineChars="600" w:firstLine="1680"/>
        <w:rPr>
          <w:rFonts w:ascii="Times New Roman" w:eastAsia="仿宋_GB2312" w:hAnsi="Times New Roman"/>
          <w:sz w:val="28"/>
          <w:szCs w:val="28"/>
        </w:rPr>
      </w:pPr>
      <w:r>
        <w:rPr>
          <w:rFonts w:ascii="Times New Roman" w:eastAsia="仿宋_GB2312" w:hAnsi="Times New Roman" w:hint="eastAsia"/>
          <w:sz w:val="28"/>
          <w:szCs w:val="28"/>
        </w:rPr>
        <w:t>赵工（</w:t>
      </w:r>
      <w:r>
        <w:rPr>
          <w:rFonts w:ascii="Times New Roman" w:eastAsia="仿宋_GB2312" w:hAnsi="Times New Roman"/>
          <w:sz w:val="28"/>
          <w:szCs w:val="28"/>
        </w:rPr>
        <w:t>020-38811059</w:t>
      </w:r>
      <w:r>
        <w:rPr>
          <w:rFonts w:ascii="Times New Roman" w:eastAsia="仿宋_GB2312" w:hAnsi="Times New Roman" w:hint="eastAsia"/>
          <w:sz w:val="28"/>
          <w:szCs w:val="28"/>
        </w:rPr>
        <w:t>）</w:t>
      </w:r>
    </w:p>
    <w:bookmarkEnd w:id="99"/>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sz w:val="28"/>
          <w:szCs w:val="28"/>
        </w:rPr>
        <w:t>联系邮箱：</w:t>
      </w:r>
      <w:r>
        <w:rPr>
          <w:rFonts w:ascii="Times New Roman" w:eastAsia="仿宋_GB2312" w:hAnsi="Times New Roman"/>
          <w:sz w:val="28"/>
          <w:szCs w:val="28"/>
        </w:rPr>
        <w:t>gdmpas@126.com</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sz w:val="28"/>
          <w:szCs w:val="28"/>
        </w:rPr>
        <w:t>地址：广州市越秀区天河路</w:t>
      </w:r>
      <w:r>
        <w:rPr>
          <w:rFonts w:ascii="Times New Roman" w:eastAsia="仿宋_GB2312" w:hAnsi="Times New Roman"/>
          <w:sz w:val="28"/>
          <w:szCs w:val="28"/>
        </w:rPr>
        <w:t>45</w:t>
      </w:r>
      <w:r>
        <w:rPr>
          <w:rFonts w:ascii="Times New Roman" w:eastAsia="仿宋_GB2312" w:hAnsi="Times New Roman"/>
          <w:sz w:val="28"/>
          <w:szCs w:val="28"/>
        </w:rPr>
        <w:t>号粤能大厦</w:t>
      </w:r>
      <w:r>
        <w:rPr>
          <w:rFonts w:ascii="Times New Roman" w:eastAsia="仿宋_GB2312" w:hAnsi="Times New Roman"/>
          <w:sz w:val="28"/>
          <w:szCs w:val="28"/>
        </w:rPr>
        <w:t>6</w:t>
      </w:r>
      <w:r>
        <w:rPr>
          <w:rFonts w:ascii="Times New Roman" w:eastAsia="仿宋_GB2312" w:hAnsi="Times New Roman"/>
          <w:sz w:val="28"/>
          <w:szCs w:val="28"/>
        </w:rPr>
        <w:t>楼</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100" w:name="_Toc3078"/>
      <w:bookmarkStart w:id="101" w:name="_Toc11231"/>
      <w:bookmarkStart w:id="102" w:name="_Toc2877"/>
      <w:bookmarkStart w:id="103" w:name="_Toc22117"/>
      <w:bookmarkStart w:id="104" w:name="_Toc204181105"/>
      <w:bookmarkStart w:id="105" w:name="_Toc162358990"/>
      <w:r>
        <w:rPr>
          <w:rFonts w:ascii="Times New Roman" w:eastAsia="黑体" w:hAnsi="Times New Roman" w:cs="Times New Roman"/>
          <w:b w:val="0"/>
          <w:bCs w:val="0"/>
          <w:sz w:val="28"/>
          <w:szCs w:val="28"/>
        </w:rPr>
        <w:t>十</w:t>
      </w:r>
      <w:r>
        <w:rPr>
          <w:rFonts w:ascii="Times New Roman" w:eastAsia="黑体" w:hAnsi="Times New Roman" w:cs="Times New Roman" w:hint="eastAsia"/>
          <w:b w:val="0"/>
          <w:bCs w:val="0"/>
          <w:sz w:val="28"/>
          <w:szCs w:val="28"/>
        </w:rPr>
        <w:t>五</w:t>
      </w:r>
      <w:r>
        <w:rPr>
          <w:rFonts w:ascii="Times New Roman" w:eastAsia="黑体" w:hAnsi="Times New Roman" w:cs="Times New Roman"/>
          <w:b w:val="0"/>
          <w:bCs w:val="0"/>
          <w:sz w:val="28"/>
          <w:szCs w:val="28"/>
        </w:rPr>
        <w:t>、</w:t>
      </w:r>
      <w:r>
        <w:rPr>
          <w:rFonts w:ascii="Times New Roman" w:eastAsia="黑体" w:hAnsi="Times New Roman" w:cs="Times New Roman" w:hint="eastAsia"/>
          <w:b w:val="0"/>
          <w:bCs w:val="0"/>
          <w:sz w:val="28"/>
          <w:szCs w:val="28"/>
        </w:rPr>
        <w:t>参评产品信息及参评产品图片的提交</w:t>
      </w:r>
      <w:bookmarkEnd w:id="100"/>
      <w:bookmarkEnd w:id="101"/>
      <w:bookmarkEnd w:id="102"/>
      <w:bookmarkEnd w:id="103"/>
      <w:bookmarkEnd w:id="104"/>
    </w:p>
    <w:p w:rsidR="006D763F" w:rsidRPr="00C74E44" w:rsidRDefault="00657AE4">
      <w:pPr>
        <w:spacing w:line="560" w:lineRule="exact"/>
        <w:ind w:firstLine="630"/>
        <w:rPr>
          <w:rFonts w:ascii="Times New Roman" w:eastAsia="仿宋_GB2312" w:hAnsi="Times New Roman"/>
          <w:sz w:val="28"/>
          <w:szCs w:val="28"/>
        </w:rPr>
      </w:pPr>
      <w:bookmarkStart w:id="106" w:name="_Hlk196643299"/>
      <w:r w:rsidRPr="00C74E44">
        <w:rPr>
          <w:rFonts w:ascii="Times New Roman" w:eastAsia="仿宋_GB2312" w:hAnsi="Times New Roman" w:hint="eastAsia"/>
          <w:sz w:val="28"/>
          <w:szCs w:val="28"/>
        </w:rPr>
        <w:t>为便于评定专家和评委在专家评审、评委会评议时快速了解产品概况，每个参评产品需分别填写《参评产品信息》《参评产品图片》两份表格，提供产品白底图片。说明如下：</w:t>
      </w:r>
    </w:p>
    <w:p w:rsidR="006D763F" w:rsidRPr="00C74E44" w:rsidRDefault="00657AE4" w:rsidP="00C74E4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Pr="00C74E44">
        <w:rPr>
          <w:rFonts w:ascii="Times New Roman" w:eastAsia="仿宋_GB2312" w:hAnsi="Times New Roman" w:hint="eastAsia"/>
          <w:sz w:val="28"/>
          <w:szCs w:val="28"/>
        </w:rPr>
        <w:t>两份表各一页，内容尽量简炼，不要跨页</w:t>
      </w:r>
      <w:r>
        <w:rPr>
          <w:rFonts w:ascii="Times New Roman" w:eastAsia="仿宋_GB2312" w:hAnsi="Times New Roman" w:hint="eastAsia"/>
          <w:sz w:val="28"/>
          <w:szCs w:val="28"/>
        </w:rPr>
        <w:t>，装订在申报材料末尾。“产品编号”一栏留空，由评定主办方填写。</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．此外，请以邮件附件形式分别提交：</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）《参评产品信息》</w:t>
      </w:r>
      <w:r>
        <w:rPr>
          <w:rFonts w:ascii="Times New Roman" w:eastAsia="仿宋_GB2312" w:hAnsi="Times New Roman" w:hint="eastAsia"/>
          <w:sz w:val="28"/>
          <w:szCs w:val="28"/>
        </w:rPr>
        <w:t>,word</w:t>
      </w:r>
      <w:r>
        <w:rPr>
          <w:rFonts w:ascii="Times New Roman" w:eastAsia="仿宋_GB2312" w:hAnsi="Times New Roman" w:hint="eastAsia"/>
          <w:sz w:val="28"/>
          <w:szCs w:val="28"/>
        </w:rPr>
        <w:t>格式，命名为：</w:t>
      </w:r>
      <w:r>
        <w:rPr>
          <w:rFonts w:ascii="Times New Roman" w:eastAsia="仿宋_GB2312" w:hAnsi="Times New Roman" w:hint="eastAsia"/>
          <w:sz w:val="28"/>
          <w:szCs w:val="28"/>
        </w:rPr>
        <w:t>XX</w:t>
      </w:r>
      <w:r>
        <w:rPr>
          <w:rFonts w:ascii="Times New Roman" w:eastAsia="仿宋_GB2312" w:hAnsi="Times New Roman" w:hint="eastAsia"/>
          <w:sz w:val="28"/>
          <w:szCs w:val="28"/>
        </w:rPr>
        <w:t>公司</w:t>
      </w:r>
      <w:r>
        <w:rPr>
          <w:rFonts w:ascii="Times New Roman" w:eastAsia="仿宋_GB2312" w:hAnsi="Times New Roman" w:hint="eastAsia"/>
          <w:sz w:val="28"/>
          <w:szCs w:val="28"/>
        </w:rPr>
        <w:t>XX</w:t>
      </w:r>
      <w:r>
        <w:rPr>
          <w:rFonts w:ascii="Times New Roman" w:eastAsia="仿宋_GB2312" w:hAnsi="Times New Roman" w:hint="eastAsia"/>
          <w:sz w:val="28"/>
          <w:szCs w:val="28"/>
        </w:rPr>
        <w:t>产品信息。</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）《参评产品图片》，</w:t>
      </w:r>
      <w:r>
        <w:rPr>
          <w:rFonts w:ascii="Times New Roman" w:eastAsia="仿宋_GB2312" w:hAnsi="Times New Roman" w:hint="eastAsia"/>
          <w:sz w:val="28"/>
          <w:szCs w:val="28"/>
        </w:rPr>
        <w:t>word</w:t>
      </w:r>
      <w:r>
        <w:rPr>
          <w:rFonts w:ascii="Times New Roman" w:eastAsia="仿宋_GB2312" w:hAnsi="Times New Roman" w:hint="eastAsia"/>
          <w:sz w:val="28"/>
          <w:szCs w:val="28"/>
        </w:rPr>
        <w:t>格式，将白底图粘贴于表中方框内，命名为：</w:t>
      </w:r>
      <w:r>
        <w:rPr>
          <w:rFonts w:ascii="Times New Roman" w:eastAsia="仿宋_GB2312" w:hAnsi="Times New Roman" w:hint="eastAsia"/>
          <w:sz w:val="28"/>
          <w:szCs w:val="28"/>
        </w:rPr>
        <w:t>XX</w:t>
      </w:r>
      <w:r>
        <w:rPr>
          <w:rFonts w:ascii="Times New Roman" w:eastAsia="仿宋_GB2312" w:hAnsi="Times New Roman" w:hint="eastAsia"/>
          <w:sz w:val="28"/>
          <w:szCs w:val="28"/>
        </w:rPr>
        <w:t>公司</w:t>
      </w:r>
      <w:r>
        <w:rPr>
          <w:rFonts w:ascii="Times New Roman" w:eastAsia="仿宋_GB2312" w:hAnsi="Times New Roman" w:hint="eastAsia"/>
          <w:sz w:val="28"/>
          <w:szCs w:val="28"/>
        </w:rPr>
        <w:t>XX</w:t>
      </w:r>
      <w:r>
        <w:rPr>
          <w:rFonts w:ascii="Times New Roman" w:eastAsia="仿宋_GB2312" w:hAnsi="Times New Roman" w:hint="eastAsia"/>
          <w:sz w:val="28"/>
          <w:szCs w:val="28"/>
        </w:rPr>
        <w:t>产品图片。</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）产品白底图原图（非压缩文件）</w:t>
      </w:r>
      <w:r>
        <w:rPr>
          <w:rFonts w:ascii="Times New Roman" w:eastAsia="仿宋_GB2312" w:hAnsi="Times New Roman" w:hint="eastAsia"/>
          <w:sz w:val="28"/>
          <w:szCs w:val="28"/>
        </w:rPr>
        <w:t>1</w:t>
      </w:r>
      <w:r>
        <w:rPr>
          <w:rFonts w:ascii="Times New Roman" w:eastAsia="仿宋_GB2312" w:hAnsi="Times New Roman" w:hint="eastAsia"/>
          <w:sz w:val="28"/>
          <w:szCs w:val="28"/>
        </w:rPr>
        <w:t>张，图片格式。</w:t>
      </w:r>
    </w:p>
    <w:p w:rsidR="006D763F" w:rsidRDefault="00657AE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lastRenderedPageBreak/>
        <w:t>以上三份文件需在提交申报材料电子版时，作为邮件附件单独提交。</w:t>
      </w:r>
    </w:p>
    <w:p w:rsidR="006D763F" w:rsidRPr="00C74E44" w:rsidRDefault="00657AE4" w:rsidP="00C74E44">
      <w:pPr>
        <w:spacing w:line="560" w:lineRule="exact"/>
        <w:ind w:firstLine="630"/>
        <w:rPr>
          <w:rFonts w:ascii="Times New Roman" w:eastAsia="仿宋_GB2312" w:hAnsi="Times New Roman"/>
          <w:sz w:val="28"/>
          <w:szCs w:val="28"/>
        </w:rPr>
      </w:pPr>
      <w:r w:rsidRPr="00C74E44">
        <w:rPr>
          <w:rFonts w:ascii="Times New Roman" w:eastAsia="仿宋_GB2312" w:hAnsi="Times New Roman"/>
          <w:sz w:val="28"/>
          <w:szCs w:val="28"/>
        </w:rPr>
        <w:t>3</w:t>
      </w:r>
      <w:r w:rsidRPr="00C74E44">
        <w:rPr>
          <w:rFonts w:ascii="Times New Roman" w:eastAsia="仿宋_GB2312" w:hAnsi="Times New Roman" w:hint="eastAsia"/>
          <w:sz w:val="28"/>
          <w:szCs w:val="28"/>
        </w:rPr>
        <w:t>．表格中产品信息应为申报材料中的关键信息的提炼，请根据评定标准要求和申报材料如实填写。</w:t>
      </w:r>
    </w:p>
    <w:p w:rsidR="006D763F" w:rsidRPr="00C74E44" w:rsidRDefault="00657AE4" w:rsidP="00C74E44">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4</w:t>
      </w:r>
      <w:r w:rsidRPr="00C74E44">
        <w:rPr>
          <w:rFonts w:ascii="Times New Roman" w:eastAsia="仿宋_GB2312" w:hAnsi="Times New Roman" w:hint="eastAsia"/>
          <w:sz w:val="28"/>
          <w:szCs w:val="28"/>
        </w:rPr>
        <w:t>．表格尽量</w:t>
      </w:r>
      <w:r>
        <w:rPr>
          <w:rFonts w:ascii="Times New Roman" w:eastAsia="仿宋_GB2312" w:hAnsi="Times New Roman" w:hint="eastAsia"/>
          <w:sz w:val="28"/>
          <w:szCs w:val="28"/>
        </w:rPr>
        <w:t>采用</w:t>
      </w:r>
      <w:r w:rsidRPr="00C74E44">
        <w:rPr>
          <w:rFonts w:ascii="Times New Roman" w:eastAsia="仿宋_GB2312" w:hAnsi="Times New Roman" w:hint="eastAsia"/>
          <w:sz w:val="28"/>
          <w:szCs w:val="28"/>
        </w:rPr>
        <w:t>量化数</w:t>
      </w:r>
      <w:r>
        <w:rPr>
          <w:rFonts w:ascii="Times New Roman" w:eastAsia="仿宋_GB2312" w:hAnsi="Times New Roman" w:hint="eastAsia"/>
          <w:sz w:val="28"/>
          <w:szCs w:val="28"/>
        </w:rPr>
        <w:t>据</w:t>
      </w:r>
      <w:r w:rsidRPr="00C74E44">
        <w:rPr>
          <w:rFonts w:ascii="Times New Roman" w:eastAsia="仿宋_GB2312" w:hAnsi="Times New Roman" w:hint="eastAsia"/>
          <w:sz w:val="28"/>
          <w:szCs w:val="28"/>
        </w:rPr>
        <w:t>和关键事实表述，不需展开叙述。</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107" w:name="_Toc29936"/>
      <w:bookmarkStart w:id="108" w:name="_Toc21772"/>
      <w:bookmarkStart w:id="109" w:name="_Toc10938"/>
      <w:bookmarkStart w:id="110" w:name="_Toc28922"/>
      <w:bookmarkStart w:id="111" w:name="_Toc204181106"/>
      <w:bookmarkEnd w:id="106"/>
      <w:r>
        <w:rPr>
          <w:rFonts w:ascii="Times New Roman" w:eastAsia="黑体" w:hAnsi="Times New Roman" w:cs="Times New Roman" w:hint="eastAsia"/>
          <w:b w:val="0"/>
          <w:bCs w:val="0"/>
          <w:sz w:val="28"/>
          <w:szCs w:val="28"/>
        </w:rPr>
        <w:t>十六、</w:t>
      </w:r>
      <w:r>
        <w:rPr>
          <w:rFonts w:ascii="Times New Roman" w:eastAsia="黑体" w:hAnsi="Times New Roman" w:cs="Times New Roman"/>
          <w:b w:val="0"/>
          <w:bCs w:val="0"/>
          <w:sz w:val="28"/>
          <w:szCs w:val="28"/>
        </w:rPr>
        <w:t>材料收件</w:t>
      </w:r>
      <w:bookmarkEnd w:id="105"/>
      <w:bookmarkEnd w:id="107"/>
      <w:bookmarkEnd w:id="108"/>
      <w:bookmarkEnd w:id="109"/>
      <w:bookmarkEnd w:id="110"/>
      <w:bookmarkEnd w:id="111"/>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评定活动主办方在收件时检查申报主体有关资质文件、承诺书、申报表中主要内容是否齐全，盖章、签名是否符合要求。检查发现不符合要求的，通知申报主体在规定时间内补充完善。</w:t>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112" w:name="_Toc2618"/>
      <w:bookmarkStart w:id="113" w:name="_Toc2266"/>
      <w:bookmarkStart w:id="114" w:name="_Toc28409"/>
      <w:bookmarkStart w:id="115" w:name="_Toc17267"/>
      <w:bookmarkStart w:id="116" w:name="_Toc162358991"/>
      <w:bookmarkStart w:id="117" w:name="_Toc204181107"/>
      <w:r>
        <w:rPr>
          <w:rFonts w:ascii="Times New Roman" w:eastAsia="黑体" w:hAnsi="Times New Roman" w:cs="Times New Roman"/>
          <w:b w:val="0"/>
          <w:bCs w:val="0"/>
          <w:sz w:val="28"/>
          <w:szCs w:val="28"/>
        </w:rPr>
        <w:t>十</w:t>
      </w:r>
      <w:r>
        <w:rPr>
          <w:rFonts w:ascii="Times New Roman" w:eastAsia="黑体" w:hAnsi="Times New Roman" w:cs="Times New Roman" w:hint="eastAsia"/>
          <w:b w:val="0"/>
          <w:bCs w:val="0"/>
          <w:sz w:val="28"/>
          <w:szCs w:val="28"/>
        </w:rPr>
        <w:t>七</w:t>
      </w:r>
      <w:r>
        <w:rPr>
          <w:rFonts w:ascii="Times New Roman" w:eastAsia="黑体" w:hAnsi="Times New Roman" w:cs="Times New Roman"/>
          <w:b w:val="0"/>
          <w:bCs w:val="0"/>
          <w:sz w:val="28"/>
          <w:szCs w:val="28"/>
        </w:rPr>
        <w:t>、其他</w:t>
      </w:r>
      <w:bookmarkEnd w:id="112"/>
      <w:bookmarkEnd w:id="113"/>
      <w:bookmarkEnd w:id="114"/>
      <w:bookmarkEnd w:id="115"/>
      <w:bookmarkEnd w:id="116"/>
      <w:bookmarkEnd w:id="117"/>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（一）申报主体联系人应保持电话畅通，以备评定期间需核实有关情况、补充证明材料以及联系现场审核有关事项。</w:t>
      </w:r>
    </w:p>
    <w:p w:rsidR="006D763F" w:rsidRDefault="00657AE4">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（二）鉴于申报书涉及的材料较多，</w:t>
      </w:r>
      <w:r>
        <w:rPr>
          <w:rFonts w:ascii="Times New Roman" w:eastAsia="仿宋_GB2312" w:hAnsi="Times New Roman" w:hint="eastAsia"/>
          <w:sz w:val="28"/>
          <w:szCs w:val="28"/>
        </w:rPr>
        <w:t>请</w:t>
      </w:r>
      <w:r>
        <w:rPr>
          <w:rFonts w:ascii="Times New Roman" w:eastAsia="仿宋_GB2312" w:hAnsi="Times New Roman"/>
          <w:sz w:val="28"/>
          <w:szCs w:val="28"/>
        </w:rPr>
        <w:t>企业先行自评，认真确认申报主体及参评产品符合本次申报要求，再着手准备申报材料，以免造成不必要的时间和资源浪费。</w:t>
      </w:r>
    </w:p>
    <w:p w:rsidR="006D763F" w:rsidRDefault="006D763F">
      <w:pPr>
        <w:spacing w:line="560" w:lineRule="exact"/>
        <w:ind w:firstLineChars="200" w:firstLine="560"/>
        <w:rPr>
          <w:rFonts w:ascii="Times New Roman" w:eastAsia="仿宋_GB2312" w:hAnsi="Times New Roman"/>
          <w:sz w:val="28"/>
          <w:szCs w:val="28"/>
        </w:rPr>
      </w:pPr>
    </w:p>
    <w:p w:rsidR="006D763F" w:rsidRDefault="00657AE4">
      <w:pPr>
        <w:widowControl/>
        <w:jc w:val="left"/>
        <w:rPr>
          <w:rFonts w:ascii="Times New Roman" w:hAnsi="Times New Roman"/>
        </w:rPr>
      </w:pPr>
      <w:r>
        <w:rPr>
          <w:rFonts w:ascii="Times New Roman" w:hAnsi="Times New Roman"/>
        </w:rPr>
        <w:br w:type="page"/>
      </w: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Default="006D763F">
      <w:pPr>
        <w:rPr>
          <w:rFonts w:ascii="Times New Roman" w:hAnsi="Times New Roman"/>
        </w:rPr>
      </w:pPr>
    </w:p>
    <w:p w:rsidR="006D763F" w:rsidRPr="00C74E44" w:rsidRDefault="00657AE4">
      <w:pPr>
        <w:pStyle w:val="1"/>
        <w:spacing w:before="0" w:after="0" w:line="560" w:lineRule="exact"/>
        <w:jc w:val="center"/>
        <w:rPr>
          <w:rFonts w:ascii="Times New Roman" w:eastAsia="方正小标宋简体" w:hAnsi="Times New Roman"/>
          <w:b w:val="0"/>
          <w:bCs w:val="0"/>
          <w:sz w:val="40"/>
          <w:szCs w:val="40"/>
        </w:rPr>
      </w:pPr>
      <w:bookmarkStart w:id="118" w:name="_Toc3429"/>
      <w:bookmarkStart w:id="119" w:name="_Toc9638"/>
      <w:bookmarkStart w:id="120" w:name="_Toc162358992"/>
      <w:bookmarkStart w:id="121" w:name="_Toc3477"/>
      <w:bookmarkStart w:id="122" w:name="_Toc31834"/>
      <w:bookmarkStart w:id="123" w:name="_Toc204181108"/>
      <w:r w:rsidRPr="00C74E44">
        <w:rPr>
          <w:rFonts w:ascii="Times New Roman" w:eastAsia="方正小标宋简体" w:hAnsi="Times New Roman" w:hint="eastAsia"/>
          <w:b w:val="0"/>
          <w:bCs w:val="0"/>
          <w:sz w:val="40"/>
          <w:szCs w:val="40"/>
        </w:rPr>
        <w:t>评定工作管理制度和评定标准</w:t>
      </w:r>
      <w:bookmarkEnd w:id="118"/>
      <w:bookmarkEnd w:id="119"/>
      <w:bookmarkEnd w:id="120"/>
      <w:bookmarkEnd w:id="121"/>
      <w:bookmarkEnd w:id="122"/>
      <w:bookmarkEnd w:id="123"/>
    </w:p>
    <w:p w:rsidR="006D763F" w:rsidRDefault="006D763F">
      <w:pPr>
        <w:spacing w:line="560" w:lineRule="exact"/>
        <w:rPr>
          <w:rFonts w:ascii="Times New Roman" w:eastAsia="方正小标宋简体" w:hAnsi="Times New Roman"/>
          <w:b/>
          <w:bCs/>
          <w:sz w:val="44"/>
          <w:szCs w:val="44"/>
        </w:rPr>
      </w:pPr>
    </w:p>
    <w:p w:rsidR="006D763F" w:rsidRDefault="00657AE4">
      <w:pPr>
        <w:widowControl/>
        <w:jc w:val="left"/>
        <w:rPr>
          <w:rFonts w:ascii="Times New Roman" w:eastAsia="方正小标宋简体" w:hAnsi="Times New Roman"/>
          <w:b/>
          <w:bCs/>
          <w:sz w:val="44"/>
          <w:szCs w:val="44"/>
        </w:rPr>
      </w:pPr>
      <w:r>
        <w:rPr>
          <w:rFonts w:ascii="Times New Roman" w:eastAsia="方正小标宋简体" w:hAnsi="Times New Roman"/>
          <w:b/>
          <w:bCs/>
          <w:sz w:val="44"/>
          <w:szCs w:val="44"/>
        </w:rPr>
        <w:br w:type="page"/>
      </w:r>
    </w:p>
    <w:p w:rsidR="006D763F" w:rsidRDefault="00657AE4">
      <w:pPr>
        <w:pStyle w:val="2"/>
        <w:spacing w:before="0" w:after="0" w:line="560" w:lineRule="exact"/>
        <w:ind w:firstLineChars="200" w:firstLine="560"/>
        <w:rPr>
          <w:rFonts w:ascii="Times New Roman" w:eastAsia="黑体" w:hAnsi="Times New Roman" w:cs="Times New Roman"/>
          <w:b w:val="0"/>
          <w:bCs w:val="0"/>
          <w:sz w:val="28"/>
          <w:szCs w:val="28"/>
        </w:rPr>
      </w:pPr>
      <w:bookmarkStart w:id="124" w:name="_Toc24945"/>
      <w:bookmarkStart w:id="125" w:name="_Toc141432533"/>
      <w:bookmarkStart w:id="126" w:name="_Toc16286"/>
      <w:bookmarkStart w:id="127" w:name="_Toc162358993"/>
      <w:bookmarkStart w:id="128" w:name="_Toc8938"/>
      <w:bookmarkStart w:id="129" w:name="_Toc8837"/>
      <w:bookmarkStart w:id="130" w:name="_Toc204181109"/>
      <w:r>
        <w:rPr>
          <w:rFonts w:ascii="Times New Roman" w:eastAsia="黑体" w:hAnsi="Times New Roman" w:cs="Times New Roman"/>
          <w:b w:val="0"/>
          <w:bCs w:val="0"/>
          <w:sz w:val="28"/>
          <w:szCs w:val="28"/>
        </w:rPr>
        <w:lastRenderedPageBreak/>
        <w:t>一、广东省优质化妆品评定工作管理办法</w:t>
      </w:r>
      <w:bookmarkEnd w:id="124"/>
      <w:bookmarkEnd w:id="125"/>
      <w:bookmarkEnd w:id="126"/>
      <w:bookmarkEnd w:id="127"/>
      <w:bookmarkEnd w:id="128"/>
      <w:bookmarkEnd w:id="129"/>
      <w:bookmarkEnd w:id="130"/>
    </w:p>
    <w:p w:rsidR="006D763F" w:rsidRDefault="006D763F">
      <w:pPr>
        <w:spacing w:line="560" w:lineRule="exact"/>
        <w:rPr>
          <w:rFonts w:ascii="Times New Roman" w:eastAsia="黑体" w:hAnsi="Times New Roman"/>
          <w:sz w:val="32"/>
          <w:szCs w:val="32"/>
        </w:rPr>
      </w:pPr>
    </w:p>
    <w:p w:rsidR="006D763F" w:rsidRDefault="006D763F">
      <w:pPr>
        <w:spacing w:line="560" w:lineRule="exact"/>
        <w:ind w:left="-110"/>
        <w:rPr>
          <w:rFonts w:ascii="Times New Roman" w:eastAsia="方正小标宋简体" w:hAnsi="Times New Roman"/>
          <w:sz w:val="44"/>
          <w:szCs w:val="44"/>
        </w:rPr>
      </w:pPr>
      <w:bookmarkStart w:id="131" w:name="_Toc15842"/>
    </w:p>
    <w:p w:rsidR="006D763F" w:rsidRDefault="00657AE4">
      <w:pPr>
        <w:spacing w:line="560" w:lineRule="exact"/>
        <w:ind w:left="-110"/>
        <w:jc w:val="center"/>
        <w:rPr>
          <w:rFonts w:ascii="Times New Roman" w:eastAsia="方正小标宋简体" w:hAnsi="Times New Roman"/>
          <w:sz w:val="44"/>
          <w:szCs w:val="44"/>
        </w:rPr>
      </w:pPr>
      <w:bookmarkStart w:id="132" w:name="_Hlk196398398"/>
      <w:r>
        <w:rPr>
          <w:rFonts w:ascii="Times New Roman" w:eastAsia="方正小标宋简体" w:hAnsi="Times New Roman"/>
          <w:sz w:val="44"/>
          <w:szCs w:val="44"/>
        </w:rPr>
        <w:t>广东省优质化妆品</w:t>
      </w:r>
      <w:r>
        <w:rPr>
          <w:rFonts w:ascii="Times New Roman" w:eastAsia="方正小标宋简体" w:hAnsi="Times New Roman" w:hint="eastAsia"/>
          <w:sz w:val="44"/>
          <w:szCs w:val="44"/>
        </w:rPr>
        <w:t>评定</w:t>
      </w:r>
      <w:r>
        <w:rPr>
          <w:rFonts w:ascii="Times New Roman" w:eastAsia="方正小标宋简体" w:hAnsi="Times New Roman"/>
          <w:sz w:val="44"/>
          <w:szCs w:val="44"/>
        </w:rPr>
        <w:t>工作管理办法</w:t>
      </w:r>
    </w:p>
    <w:p w:rsidR="006D763F" w:rsidRDefault="006D763F">
      <w:pPr>
        <w:spacing w:line="560" w:lineRule="exact"/>
        <w:ind w:left="-110"/>
        <w:rPr>
          <w:rFonts w:ascii="Times New Roman" w:eastAsia="仿宋_GB2312" w:hAnsi="Times New Roman"/>
          <w:sz w:val="32"/>
          <w:szCs w:val="32"/>
        </w:rPr>
      </w:pPr>
    </w:p>
    <w:p w:rsidR="006D763F" w:rsidRDefault="00657AE4">
      <w:pPr>
        <w:spacing w:line="560" w:lineRule="exact"/>
        <w:ind w:left="-110" w:firstLineChars="200" w:firstLine="640"/>
        <w:rPr>
          <w:rFonts w:ascii="楷体_GB2312" w:eastAsia="楷体_GB2312" w:hAnsi="Times New Roman"/>
          <w:sz w:val="32"/>
          <w:szCs w:val="32"/>
        </w:rPr>
      </w:pPr>
      <w:r>
        <w:rPr>
          <w:rFonts w:ascii="楷体_GB2312" w:eastAsia="楷体_GB2312" w:hAnsi="Times New Roman" w:hint="eastAsia"/>
          <w:sz w:val="32"/>
          <w:szCs w:val="32"/>
        </w:rPr>
        <w:t>（本办法由广东省优质化妆品评定委员会</w:t>
      </w:r>
      <w:r>
        <w:rPr>
          <w:rFonts w:ascii="楷体_GB2312" w:eastAsia="楷体_GB2312" w:hAnsi="Times New Roman" w:hint="eastAsia"/>
          <w:sz w:val="32"/>
          <w:szCs w:val="32"/>
        </w:rPr>
        <w:t>2022</w:t>
      </w:r>
      <w:r>
        <w:rPr>
          <w:rFonts w:ascii="楷体_GB2312" w:eastAsia="楷体_GB2312" w:hAnsi="Times New Roman" w:hint="eastAsia"/>
          <w:sz w:val="32"/>
          <w:szCs w:val="32"/>
        </w:rPr>
        <w:t>年</w:t>
      </w:r>
      <w:r>
        <w:rPr>
          <w:rFonts w:ascii="楷体_GB2312" w:eastAsia="楷体_GB2312" w:hAnsi="Times New Roman" w:hint="eastAsia"/>
          <w:sz w:val="32"/>
          <w:szCs w:val="32"/>
        </w:rPr>
        <w:t>10</w:t>
      </w:r>
      <w:r>
        <w:rPr>
          <w:rFonts w:ascii="楷体_GB2312" w:eastAsia="楷体_GB2312" w:hAnsi="Times New Roman" w:hint="eastAsia"/>
          <w:sz w:val="32"/>
          <w:szCs w:val="32"/>
        </w:rPr>
        <w:t>月审议通过并发布实施，</w:t>
      </w:r>
      <w:r>
        <w:rPr>
          <w:rFonts w:ascii="楷体_GB2312" w:eastAsia="楷体_GB2312" w:hAnsi="Times New Roman" w:hint="eastAsia"/>
          <w:sz w:val="32"/>
          <w:szCs w:val="32"/>
        </w:rPr>
        <w:t>2023</w:t>
      </w:r>
      <w:r>
        <w:rPr>
          <w:rFonts w:ascii="楷体_GB2312" w:eastAsia="楷体_GB2312" w:hAnsi="Times New Roman" w:hint="eastAsia"/>
          <w:sz w:val="32"/>
          <w:szCs w:val="32"/>
        </w:rPr>
        <w:t>年</w:t>
      </w:r>
      <w:r>
        <w:rPr>
          <w:rFonts w:ascii="楷体_GB2312" w:eastAsia="楷体_GB2312" w:hAnsi="Times New Roman" w:hint="eastAsia"/>
          <w:sz w:val="32"/>
          <w:szCs w:val="32"/>
        </w:rPr>
        <w:t>8</w:t>
      </w:r>
      <w:r>
        <w:rPr>
          <w:rFonts w:ascii="楷体_GB2312" w:eastAsia="楷体_GB2312" w:hAnsi="Times New Roman" w:hint="eastAsia"/>
          <w:sz w:val="32"/>
          <w:szCs w:val="32"/>
        </w:rPr>
        <w:t>月第一次修订，</w:t>
      </w:r>
      <w:r>
        <w:rPr>
          <w:rFonts w:ascii="楷体_GB2312" w:eastAsia="楷体_GB2312" w:hAnsi="Times New Roman" w:hint="eastAsia"/>
          <w:sz w:val="32"/>
          <w:szCs w:val="32"/>
        </w:rPr>
        <w:t>2025</w:t>
      </w:r>
      <w:r>
        <w:rPr>
          <w:rFonts w:ascii="楷体_GB2312" w:eastAsia="楷体_GB2312" w:hAnsi="Times New Roman" w:hint="eastAsia"/>
          <w:sz w:val="32"/>
          <w:szCs w:val="32"/>
        </w:rPr>
        <w:t>年</w:t>
      </w:r>
      <w:r>
        <w:rPr>
          <w:rFonts w:ascii="楷体_GB2312" w:eastAsia="楷体_GB2312" w:hAnsi="Times New Roman" w:hint="eastAsia"/>
          <w:sz w:val="32"/>
          <w:szCs w:val="32"/>
        </w:rPr>
        <w:t>4</w:t>
      </w:r>
      <w:r>
        <w:rPr>
          <w:rFonts w:ascii="楷体_GB2312" w:eastAsia="楷体_GB2312" w:hAnsi="Times New Roman" w:hint="eastAsia"/>
          <w:sz w:val="32"/>
          <w:szCs w:val="32"/>
        </w:rPr>
        <w:t>月第二次修订）</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t>总</w:t>
      </w:r>
      <w:r>
        <w:rPr>
          <w:rFonts w:ascii="Times New Roman" w:eastAsia="黑体" w:hAnsi="Times New Roman"/>
          <w:sz w:val="32"/>
          <w:szCs w:val="32"/>
        </w:rPr>
        <w:tab/>
      </w:r>
      <w:r>
        <w:rPr>
          <w:rFonts w:ascii="Times New Roman" w:eastAsia="黑体" w:hAnsi="Times New Roman"/>
          <w:sz w:val="32"/>
          <w:szCs w:val="32"/>
        </w:rPr>
        <w:t>则</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w:t>
      </w:r>
      <w:r>
        <w:rPr>
          <w:rFonts w:ascii="Times New Roman" w:eastAsia="仿宋_GB2312" w:hAnsi="Times New Roman"/>
          <w:sz w:val="32"/>
          <w:szCs w:val="32"/>
        </w:rPr>
        <w:t>规范广东省优质化妆品</w:t>
      </w:r>
      <w:r>
        <w:rPr>
          <w:rFonts w:ascii="Times New Roman" w:eastAsia="仿宋_GB2312" w:hAnsi="Times New Roman" w:hint="eastAsia"/>
          <w:sz w:val="32"/>
          <w:szCs w:val="32"/>
        </w:rPr>
        <w:t>评定</w:t>
      </w:r>
      <w:r>
        <w:rPr>
          <w:rFonts w:ascii="Times New Roman" w:eastAsia="仿宋_GB2312" w:hAnsi="Times New Roman"/>
          <w:sz w:val="32"/>
          <w:szCs w:val="32"/>
        </w:rPr>
        <w:t>工作，根据《化妆品监督管理条例》有关规定和《广东省推动化妆品产业高质量发展实施方案》（粤办函〔</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330</w:t>
      </w:r>
      <w:r>
        <w:rPr>
          <w:rFonts w:ascii="Times New Roman" w:eastAsia="仿宋_GB2312" w:hAnsi="Times New Roman"/>
          <w:sz w:val="32"/>
          <w:szCs w:val="32"/>
        </w:rPr>
        <w:t>号）等有关</w:t>
      </w:r>
      <w:r>
        <w:rPr>
          <w:rFonts w:ascii="Times New Roman" w:eastAsia="仿宋_GB2312" w:hAnsi="Times New Roman" w:hint="eastAsia"/>
          <w:sz w:val="32"/>
          <w:szCs w:val="32"/>
        </w:rPr>
        <w:t>法规和</w:t>
      </w:r>
      <w:r>
        <w:rPr>
          <w:rFonts w:ascii="Times New Roman" w:eastAsia="仿宋_GB2312" w:hAnsi="Times New Roman"/>
          <w:sz w:val="32"/>
          <w:szCs w:val="32"/>
        </w:rPr>
        <w:t>政策精神，结合广东省实际，制定本办法。</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本办法适用于广东省优质化妆品</w:t>
      </w:r>
      <w:r>
        <w:rPr>
          <w:rFonts w:ascii="Times New Roman" w:eastAsia="仿宋_GB2312" w:hAnsi="Times New Roman" w:hint="eastAsia"/>
          <w:sz w:val="32"/>
          <w:szCs w:val="32"/>
        </w:rPr>
        <w:t>（简称“粤妆甄品”）评定</w:t>
      </w:r>
      <w:r>
        <w:rPr>
          <w:rFonts w:ascii="Times New Roman" w:eastAsia="仿宋_GB2312" w:hAnsi="Times New Roman"/>
          <w:sz w:val="32"/>
          <w:szCs w:val="32"/>
        </w:rPr>
        <w:t>工作的实施及管理。</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广东省优质化妆品</w:t>
      </w:r>
      <w:r>
        <w:rPr>
          <w:rFonts w:ascii="Times New Roman" w:eastAsia="仿宋_GB2312" w:hAnsi="Times New Roman" w:hint="eastAsia"/>
          <w:sz w:val="32"/>
          <w:szCs w:val="32"/>
        </w:rPr>
        <w:t>评定</w:t>
      </w:r>
      <w:r>
        <w:rPr>
          <w:rFonts w:ascii="Times New Roman" w:eastAsia="仿宋_GB2312" w:hAnsi="Times New Roman"/>
          <w:sz w:val="32"/>
          <w:szCs w:val="32"/>
        </w:rPr>
        <w:t>工作应当</w:t>
      </w:r>
      <w:r>
        <w:rPr>
          <w:rFonts w:ascii="Times New Roman" w:eastAsia="仿宋_GB2312" w:hAnsi="Times New Roman" w:hint="eastAsia"/>
          <w:sz w:val="32"/>
          <w:szCs w:val="32"/>
        </w:rPr>
        <w:t>遵循</w:t>
      </w:r>
      <w:r>
        <w:rPr>
          <w:rFonts w:ascii="Times New Roman" w:eastAsia="仿宋_GB2312" w:hAnsi="Times New Roman"/>
          <w:sz w:val="32"/>
          <w:szCs w:val="32"/>
        </w:rPr>
        <w:t>守法合规、科学公正、市场导向和公益</w:t>
      </w:r>
      <w:r>
        <w:rPr>
          <w:rFonts w:ascii="Times New Roman" w:eastAsia="仿宋_GB2312" w:hAnsi="Times New Roman" w:hint="eastAsia"/>
          <w:sz w:val="32"/>
          <w:szCs w:val="32"/>
        </w:rPr>
        <w:t>评定</w:t>
      </w:r>
      <w:r>
        <w:rPr>
          <w:rFonts w:ascii="Times New Roman" w:eastAsia="仿宋_GB2312" w:hAnsi="Times New Roman"/>
          <w:sz w:val="32"/>
          <w:szCs w:val="32"/>
        </w:rPr>
        <w:t>原则。</w:t>
      </w:r>
    </w:p>
    <w:p w:rsidR="006D763F" w:rsidRDefault="00657AE4">
      <w:pPr>
        <w:numPr>
          <w:ilvl w:val="0"/>
          <w:numId w:val="4"/>
        </w:numPr>
        <w:autoSpaceDE w:val="0"/>
        <w:autoSpaceDN w:val="0"/>
        <w:spacing w:line="560" w:lineRule="exact"/>
        <w:ind w:left="-110" w:firstLineChars="200" w:firstLine="640"/>
        <w:rPr>
          <w:rFonts w:ascii="Times New Roman" w:eastAsia="仿宋_GB2312" w:hAnsi="Times New Roman"/>
          <w:sz w:val="32"/>
          <w:szCs w:val="32"/>
        </w:rPr>
      </w:pPr>
      <w:bookmarkStart w:id="133" w:name="_Hlk195259176"/>
      <w:r>
        <w:rPr>
          <w:rFonts w:ascii="Times New Roman" w:eastAsia="仿宋_GB2312" w:hAnsi="Times New Roman"/>
          <w:sz w:val="32"/>
          <w:szCs w:val="32"/>
        </w:rPr>
        <w:t xml:space="preserve">  </w:t>
      </w:r>
      <w:r>
        <w:rPr>
          <w:rFonts w:ascii="Times New Roman" w:eastAsia="仿宋_GB2312" w:hAnsi="Times New Roman"/>
          <w:sz w:val="32"/>
          <w:szCs w:val="32"/>
        </w:rPr>
        <w:t>广东省优质化妆品的评定对象为</w:t>
      </w:r>
      <w:r>
        <w:rPr>
          <w:rFonts w:ascii="Times New Roman" w:eastAsia="仿宋_GB2312" w:hAnsi="Times New Roman" w:hint="eastAsia"/>
          <w:sz w:val="32"/>
          <w:szCs w:val="32"/>
        </w:rPr>
        <w:t>广东省行政区域</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内的化妆品企业注册或备案的化妆品。</w:t>
      </w:r>
    </w:p>
    <w:bookmarkEnd w:id="133"/>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lastRenderedPageBreak/>
        <w:t>组织机构</w:t>
      </w:r>
    </w:p>
    <w:p w:rsidR="006D763F" w:rsidRDefault="006D763F">
      <w:pPr>
        <w:numPr>
          <w:ilvl w:val="255"/>
          <w:numId w:val="0"/>
        </w:numPr>
        <w:spacing w:line="560" w:lineRule="exact"/>
        <w:ind w:left="640"/>
        <w:rPr>
          <w:rFonts w:ascii="Times New Roman" w:eastAsia="仿宋_GB2312"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广东省药品监管科学学会（以下简称</w:t>
      </w:r>
      <w:r>
        <w:rPr>
          <w:rFonts w:ascii="Times New Roman" w:eastAsia="仿宋_GB2312" w:hAnsi="Times New Roman"/>
          <w:sz w:val="32"/>
          <w:szCs w:val="32"/>
        </w:rPr>
        <w:t>“</w:t>
      </w:r>
      <w:r>
        <w:rPr>
          <w:rFonts w:ascii="Times New Roman" w:eastAsia="仿宋_GB2312" w:hAnsi="Times New Roman"/>
          <w:sz w:val="32"/>
          <w:szCs w:val="32"/>
        </w:rPr>
        <w:t>学会</w:t>
      </w:r>
      <w:r>
        <w:rPr>
          <w:rFonts w:ascii="Times New Roman" w:eastAsia="仿宋_GB2312" w:hAnsi="Times New Roman"/>
          <w:sz w:val="32"/>
          <w:szCs w:val="32"/>
        </w:rPr>
        <w:t>”</w:t>
      </w:r>
      <w:r>
        <w:rPr>
          <w:rFonts w:ascii="Times New Roman" w:eastAsia="仿宋_GB2312" w:hAnsi="Times New Roman"/>
          <w:sz w:val="32"/>
          <w:szCs w:val="32"/>
        </w:rPr>
        <w:t>）负责广东省优质化妆品</w:t>
      </w:r>
      <w:r>
        <w:rPr>
          <w:rFonts w:ascii="Times New Roman" w:eastAsia="仿宋_GB2312" w:hAnsi="Times New Roman" w:hint="eastAsia"/>
          <w:sz w:val="32"/>
          <w:szCs w:val="32"/>
        </w:rPr>
        <w:t>评定</w:t>
      </w:r>
      <w:r>
        <w:rPr>
          <w:rFonts w:ascii="Times New Roman" w:eastAsia="仿宋_GB2312" w:hAnsi="Times New Roman"/>
          <w:sz w:val="32"/>
          <w:szCs w:val="32"/>
        </w:rPr>
        <w:t>工作的组织实施，接受广东省药品监督管理局的指导和监督。</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学会牵头，联合广东省内化妆品</w:t>
      </w:r>
      <w:r>
        <w:rPr>
          <w:rFonts w:ascii="Times New Roman" w:eastAsia="仿宋_GB2312" w:hAnsi="Times New Roman" w:hint="eastAsia"/>
          <w:sz w:val="32"/>
          <w:szCs w:val="32"/>
        </w:rPr>
        <w:t>监管部门、</w:t>
      </w:r>
      <w:r>
        <w:rPr>
          <w:rFonts w:ascii="Times New Roman" w:eastAsia="仿宋_GB2312" w:hAnsi="Times New Roman"/>
          <w:sz w:val="32"/>
          <w:szCs w:val="32"/>
        </w:rPr>
        <w:t>相关社会组织、科研机构、高校、检验机构、新闻媒体代表、法律界人士等</w:t>
      </w:r>
      <w:r>
        <w:rPr>
          <w:rFonts w:ascii="Times New Roman" w:eastAsia="仿宋_GB2312" w:hAnsi="Times New Roman" w:hint="eastAsia"/>
          <w:sz w:val="32"/>
          <w:szCs w:val="32"/>
        </w:rPr>
        <w:t>组成</w:t>
      </w:r>
      <w:r>
        <w:rPr>
          <w:rFonts w:ascii="Times New Roman" w:eastAsia="仿宋_GB2312" w:hAnsi="Times New Roman"/>
          <w:sz w:val="32"/>
          <w:szCs w:val="32"/>
        </w:rPr>
        <w:t>广东省优质化妆品评定委员会（以下简称</w:t>
      </w:r>
      <w:r>
        <w:rPr>
          <w:rFonts w:ascii="Times New Roman" w:eastAsia="仿宋_GB2312" w:hAnsi="Times New Roman"/>
          <w:sz w:val="32"/>
          <w:szCs w:val="32"/>
        </w:rPr>
        <w:t>“</w:t>
      </w:r>
      <w:r>
        <w:rPr>
          <w:rFonts w:ascii="Times New Roman" w:eastAsia="仿宋_GB2312" w:hAnsi="Times New Roman"/>
          <w:sz w:val="32"/>
          <w:szCs w:val="32"/>
        </w:rPr>
        <w:t>评委会</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。评委会</w:t>
      </w:r>
      <w:r>
        <w:rPr>
          <w:rFonts w:ascii="Times New Roman" w:eastAsia="仿宋_GB2312" w:hAnsi="Times New Roman"/>
          <w:sz w:val="32"/>
          <w:szCs w:val="32"/>
        </w:rPr>
        <w:t>负责</w:t>
      </w:r>
      <w:r>
        <w:rPr>
          <w:rFonts w:ascii="Times New Roman" w:eastAsia="仿宋_GB2312" w:hAnsi="Times New Roman" w:hint="eastAsia"/>
          <w:sz w:val="32"/>
          <w:szCs w:val="32"/>
        </w:rPr>
        <w:t>评定</w:t>
      </w:r>
      <w:r>
        <w:rPr>
          <w:rFonts w:ascii="Times New Roman" w:eastAsia="仿宋_GB2312" w:hAnsi="Times New Roman"/>
          <w:sz w:val="32"/>
          <w:szCs w:val="32"/>
        </w:rPr>
        <w:t>规则和</w:t>
      </w:r>
      <w:r>
        <w:rPr>
          <w:rFonts w:ascii="Times New Roman" w:eastAsia="仿宋_GB2312" w:hAnsi="Times New Roman" w:hint="eastAsia"/>
          <w:sz w:val="32"/>
          <w:szCs w:val="32"/>
        </w:rPr>
        <w:t>评定</w:t>
      </w:r>
      <w:r>
        <w:rPr>
          <w:rFonts w:ascii="Times New Roman" w:eastAsia="仿宋_GB2312" w:hAnsi="Times New Roman"/>
          <w:sz w:val="32"/>
          <w:szCs w:val="32"/>
        </w:rPr>
        <w:t>标准</w:t>
      </w:r>
      <w:r>
        <w:rPr>
          <w:rFonts w:ascii="Times New Roman" w:eastAsia="仿宋_GB2312" w:hAnsi="Times New Roman" w:hint="eastAsia"/>
          <w:sz w:val="32"/>
          <w:szCs w:val="32"/>
        </w:rPr>
        <w:t>的制定</w:t>
      </w:r>
      <w:r>
        <w:rPr>
          <w:rFonts w:ascii="Times New Roman" w:eastAsia="仿宋_GB2312" w:hAnsi="Times New Roman"/>
          <w:sz w:val="32"/>
          <w:szCs w:val="32"/>
        </w:rPr>
        <w:t>、</w:t>
      </w:r>
      <w:r>
        <w:rPr>
          <w:rFonts w:ascii="Times New Roman" w:eastAsia="仿宋_GB2312" w:hAnsi="Times New Roman" w:hint="eastAsia"/>
          <w:sz w:val="32"/>
          <w:szCs w:val="32"/>
        </w:rPr>
        <w:t>评定</w:t>
      </w:r>
      <w:r>
        <w:rPr>
          <w:rFonts w:ascii="Times New Roman" w:eastAsia="仿宋_GB2312" w:hAnsi="Times New Roman"/>
          <w:sz w:val="32"/>
          <w:szCs w:val="32"/>
        </w:rPr>
        <w:t>结果的审定等工作。</w:t>
      </w:r>
      <w:r>
        <w:rPr>
          <w:rFonts w:ascii="Times New Roman" w:eastAsia="仿宋_GB2312" w:hAnsi="Times New Roman" w:hint="eastAsia"/>
          <w:sz w:val="32"/>
          <w:szCs w:val="32"/>
        </w:rPr>
        <w:t>评委会日常工作由学会秘书处负责。</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hint="eastAsia"/>
          <w:sz w:val="32"/>
          <w:szCs w:val="32"/>
        </w:rPr>
        <w:t>评定</w:t>
      </w:r>
      <w:r>
        <w:rPr>
          <w:rFonts w:ascii="Times New Roman" w:eastAsia="黑体" w:hAnsi="Times New Roman"/>
          <w:sz w:val="32"/>
          <w:szCs w:val="32"/>
        </w:rPr>
        <w:t>周期和</w:t>
      </w:r>
      <w:r>
        <w:rPr>
          <w:rFonts w:ascii="Times New Roman" w:eastAsia="黑体" w:hAnsi="Times New Roman" w:hint="eastAsia"/>
          <w:sz w:val="32"/>
          <w:szCs w:val="32"/>
        </w:rPr>
        <w:t>评定</w:t>
      </w:r>
      <w:r>
        <w:rPr>
          <w:rFonts w:ascii="Times New Roman" w:eastAsia="黑体" w:hAnsi="Times New Roman"/>
          <w:sz w:val="32"/>
          <w:szCs w:val="32"/>
        </w:rPr>
        <w:t>标准的制定</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广东</w:t>
      </w:r>
      <w:r>
        <w:rPr>
          <w:rFonts w:ascii="Times New Roman" w:eastAsia="仿宋_GB2312" w:hAnsi="Times New Roman"/>
          <w:sz w:val="32"/>
          <w:szCs w:val="32"/>
        </w:rPr>
        <w:t>省优质化妆品证书有效期为</w:t>
      </w:r>
      <w:r>
        <w:rPr>
          <w:rFonts w:ascii="Times New Roman" w:eastAsia="仿宋_GB2312" w:hAnsi="Times New Roman"/>
          <w:sz w:val="32"/>
          <w:szCs w:val="32"/>
        </w:rPr>
        <w:t>3</w:t>
      </w:r>
      <w:r>
        <w:rPr>
          <w:rFonts w:ascii="Times New Roman" w:eastAsia="仿宋_GB2312" w:hAnsi="Times New Roman"/>
          <w:sz w:val="32"/>
          <w:szCs w:val="32"/>
        </w:rPr>
        <w:t>年，自</w:t>
      </w:r>
      <w:r>
        <w:rPr>
          <w:rFonts w:ascii="Times New Roman" w:eastAsia="仿宋_GB2312" w:hAnsi="Times New Roman" w:hint="eastAsia"/>
          <w:sz w:val="32"/>
          <w:szCs w:val="32"/>
        </w:rPr>
        <w:t>评定</w:t>
      </w:r>
      <w:r>
        <w:rPr>
          <w:rFonts w:ascii="Times New Roman" w:eastAsia="仿宋_GB2312" w:hAnsi="Times New Roman"/>
          <w:sz w:val="32"/>
          <w:szCs w:val="32"/>
        </w:rPr>
        <w:t>结果发布之日起计。</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广东省优质化妆品</w:t>
      </w:r>
      <w:r>
        <w:rPr>
          <w:rFonts w:ascii="Times New Roman" w:eastAsia="仿宋_GB2312" w:hAnsi="Times New Roman" w:hint="eastAsia"/>
          <w:sz w:val="32"/>
          <w:szCs w:val="32"/>
        </w:rPr>
        <w:t>评定</w:t>
      </w:r>
      <w:r>
        <w:rPr>
          <w:rFonts w:ascii="Times New Roman" w:eastAsia="仿宋_GB2312" w:hAnsi="Times New Roman"/>
          <w:sz w:val="32"/>
          <w:szCs w:val="32"/>
        </w:rPr>
        <w:t>原则上每年对到期复评和新</w:t>
      </w:r>
      <w:r>
        <w:rPr>
          <w:rFonts w:ascii="Times New Roman" w:eastAsia="仿宋_GB2312" w:hAnsi="Times New Roman" w:hint="eastAsia"/>
          <w:sz w:val="32"/>
          <w:szCs w:val="32"/>
        </w:rPr>
        <w:t>申报</w:t>
      </w:r>
      <w:r>
        <w:rPr>
          <w:rFonts w:ascii="Times New Roman" w:eastAsia="仿宋_GB2312" w:hAnsi="Times New Roman"/>
          <w:sz w:val="32"/>
          <w:szCs w:val="32"/>
        </w:rPr>
        <w:t>的产品组织</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到期复评的产品，申报主体需提前</w:t>
      </w:r>
      <w:r>
        <w:rPr>
          <w:rFonts w:ascii="Times New Roman" w:eastAsia="仿宋_GB2312" w:hAnsi="Times New Roman" w:hint="eastAsia"/>
          <w:sz w:val="32"/>
          <w:szCs w:val="32"/>
        </w:rPr>
        <w:t>6</w:t>
      </w:r>
      <w:r>
        <w:rPr>
          <w:rFonts w:ascii="Times New Roman" w:eastAsia="仿宋_GB2312" w:hAnsi="Times New Roman" w:hint="eastAsia"/>
          <w:sz w:val="32"/>
          <w:szCs w:val="32"/>
        </w:rPr>
        <w:t>个月提出复评申请。</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评定标准</w:t>
      </w:r>
      <w:r>
        <w:rPr>
          <w:rFonts w:ascii="Times New Roman" w:eastAsia="仿宋_GB2312" w:hAnsi="Times New Roman"/>
          <w:sz w:val="32"/>
          <w:szCs w:val="32"/>
        </w:rPr>
        <w:t>应围绕产品</w:t>
      </w:r>
      <w:r>
        <w:rPr>
          <w:rFonts w:ascii="Times New Roman" w:eastAsia="仿宋_GB2312" w:hAnsi="Times New Roman" w:hint="eastAsia"/>
          <w:sz w:val="32"/>
          <w:szCs w:val="32"/>
        </w:rPr>
        <w:t>质量的综合优势</w:t>
      </w:r>
      <w:r>
        <w:rPr>
          <w:rFonts w:ascii="Times New Roman" w:eastAsia="仿宋_GB2312" w:hAnsi="Times New Roman"/>
          <w:sz w:val="32"/>
          <w:szCs w:val="32"/>
        </w:rPr>
        <w:t>确定</w:t>
      </w:r>
      <w:r>
        <w:rPr>
          <w:rFonts w:ascii="Times New Roman" w:eastAsia="仿宋_GB2312" w:hAnsi="Times New Roman" w:hint="eastAsia"/>
          <w:sz w:val="32"/>
          <w:szCs w:val="32"/>
        </w:rPr>
        <w:t>指标</w:t>
      </w:r>
      <w:r>
        <w:rPr>
          <w:rFonts w:ascii="Times New Roman" w:eastAsia="仿宋_GB2312" w:hAnsi="Times New Roman"/>
          <w:sz w:val="32"/>
          <w:szCs w:val="32"/>
        </w:rPr>
        <w:t>。</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评定</w:t>
      </w:r>
      <w:r>
        <w:rPr>
          <w:rFonts w:ascii="Times New Roman" w:eastAsia="仿宋_GB2312" w:hAnsi="Times New Roman"/>
          <w:sz w:val="32"/>
          <w:szCs w:val="32"/>
        </w:rPr>
        <w:t>标准的制定应广泛征求相关企业、技术机构、社会组织和监管部门的意见建议。</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每年应根据有关政策、法规和市场变化，结合企</w:t>
      </w:r>
      <w:r>
        <w:rPr>
          <w:rFonts w:ascii="Times New Roman" w:eastAsia="仿宋_GB2312" w:hAnsi="Times New Roman"/>
          <w:sz w:val="32"/>
          <w:szCs w:val="32"/>
        </w:rPr>
        <w:lastRenderedPageBreak/>
        <w:t>业和有关单位意见对</w:t>
      </w:r>
      <w:r>
        <w:rPr>
          <w:rFonts w:ascii="Times New Roman" w:eastAsia="仿宋_GB2312" w:hAnsi="Times New Roman" w:hint="eastAsia"/>
          <w:sz w:val="32"/>
          <w:szCs w:val="32"/>
        </w:rPr>
        <w:t>评定</w:t>
      </w:r>
      <w:r>
        <w:rPr>
          <w:rFonts w:ascii="Times New Roman" w:eastAsia="仿宋_GB2312" w:hAnsi="Times New Roman"/>
          <w:sz w:val="32"/>
          <w:szCs w:val="32"/>
        </w:rPr>
        <w:t>标准进行修订。</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t>企业参评资格审查</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申报主体及参评产品</w:t>
      </w:r>
      <w:r>
        <w:rPr>
          <w:rFonts w:ascii="Times New Roman" w:eastAsia="仿宋_GB2312" w:hAnsi="Times New Roman"/>
          <w:sz w:val="32"/>
          <w:szCs w:val="32"/>
        </w:rPr>
        <w:t>应符合以下条件：</w:t>
      </w:r>
    </w:p>
    <w:p w:rsidR="006D763F" w:rsidRDefault="00657AE4">
      <w:pPr>
        <w:spacing w:line="560" w:lineRule="exact"/>
        <w:ind w:left="-110" w:firstLine="63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申报主体应为</w:t>
      </w:r>
      <w:r>
        <w:rPr>
          <w:rFonts w:ascii="Times New Roman" w:eastAsia="仿宋_GB2312" w:hAnsi="Times New Roman"/>
          <w:sz w:val="32"/>
          <w:szCs w:val="32"/>
        </w:rPr>
        <w:t>在广东省依法登记注册，具有独立法人资格</w:t>
      </w:r>
      <w:r>
        <w:rPr>
          <w:rFonts w:ascii="Times New Roman" w:eastAsia="仿宋_GB2312" w:hAnsi="Times New Roman" w:hint="eastAsia"/>
          <w:sz w:val="32"/>
          <w:szCs w:val="32"/>
        </w:rPr>
        <w:t>的企业</w:t>
      </w:r>
      <w:r>
        <w:rPr>
          <w:rFonts w:ascii="Times New Roman" w:eastAsia="仿宋_GB2312" w:hAnsi="Times New Roman"/>
          <w:sz w:val="32"/>
          <w:szCs w:val="32"/>
        </w:rPr>
        <w:t>。</w:t>
      </w:r>
    </w:p>
    <w:p w:rsidR="006D763F" w:rsidRDefault="00657AE4">
      <w:pPr>
        <w:spacing w:line="560" w:lineRule="exact"/>
        <w:ind w:left="-110" w:firstLine="630"/>
        <w:rPr>
          <w:rFonts w:ascii="Times New Roman" w:eastAsia="仿宋_GB2312" w:hAnsi="Times New Roman"/>
          <w:color w:val="FF0000"/>
          <w:sz w:val="32"/>
          <w:szCs w:val="32"/>
        </w:rPr>
      </w:pPr>
      <w:r>
        <w:rPr>
          <w:rFonts w:ascii="Times New Roman" w:eastAsia="仿宋_GB2312" w:hAnsi="Times New Roman" w:hint="eastAsia"/>
          <w:sz w:val="32"/>
          <w:szCs w:val="32"/>
        </w:rPr>
        <w:t>（二）</w:t>
      </w:r>
      <w:bookmarkStart w:id="134" w:name="_Hlk195260292"/>
      <w:r>
        <w:rPr>
          <w:rFonts w:ascii="Times New Roman" w:eastAsia="仿宋_GB2312" w:hAnsi="Times New Roman" w:hint="eastAsia"/>
          <w:sz w:val="32"/>
          <w:szCs w:val="32"/>
        </w:rPr>
        <w:t>申报主体</w:t>
      </w:r>
      <w:r>
        <w:rPr>
          <w:rFonts w:ascii="Times New Roman" w:eastAsia="仿宋_GB2312" w:hAnsi="Times New Roman"/>
          <w:sz w:val="32"/>
          <w:szCs w:val="32"/>
        </w:rPr>
        <w:t>生产经营活动符合国家相关法律法规规定，近</w:t>
      </w:r>
      <w:r>
        <w:rPr>
          <w:rFonts w:ascii="Times New Roman" w:eastAsia="仿宋_GB2312" w:hAnsi="Times New Roman"/>
          <w:sz w:val="32"/>
          <w:szCs w:val="32"/>
        </w:rPr>
        <w:t>3</w:t>
      </w:r>
      <w:r>
        <w:rPr>
          <w:rFonts w:ascii="Times New Roman" w:eastAsia="仿宋_GB2312" w:hAnsi="Times New Roman"/>
          <w:sz w:val="32"/>
          <w:szCs w:val="32"/>
        </w:rPr>
        <w:t>年</w:t>
      </w:r>
      <w:r>
        <w:rPr>
          <w:rFonts w:ascii="Times New Roman" w:eastAsia="仿宋_GB2312" w:hAnsi="Times New Roman" w:hint="eastAsia"/>
          <w:sz w:val="32"/>
          <w:szCs w:val="32"/>
        </w:rPr>
        <w:t>内</w:t>
      </w:r>
      <w:r>
        <w:rPr>
          <w:rFonts w:ascii="Times New Roman" w:eastAsia="仿宋_GB2312" w:hAnsi="Times New Roman"/>
          <w:sz w:val="32"/>
          <w:szCs w:val="32"/>
        </w:rPr>
        <w:t>无监督抽</w:t>
      </w:r>
      <w:r>
        <w:rPr>
          <w:rFonts w:ascii="Times New Roman" w:eastAsia="仿宋_GB2312" w:hAnsi="Times New Roman" w:hint="eastAsia"/>
          <w:sz w:val="32"/>
          <w:szCs w:val="32"/>
        </w:rPr>
        <w:t>检</w:t>
      </w:r>
      <w:r>
        <w:rPr>
          <w:rFonts w:ascii="Times New Roman" w:eastAsia="仿宋_GB2312" w:hAnsi="Times New Roman"/>
          <w:sz w:val="32"/>
          <w:szCs w:val="32"/>
        </w:rPr>
        <w:t>不合格记录、</w:t>
      </w:r>
      <w:r>
        <w:rPr>
          <w:rFonts w:ascii="Times New Roman" w:eastAsia="仿宋_GB2312" w:hAnsi="Times New Roman" w:hint="eastAsia"/>
          <w:sz w:val="32"/>
          <w:szCs w:val="32"/>
        </w:rPr>
        <w:t>监管部门监督检查未发现严重不符合且无处罚记录、无严重不良反应记录、</w:t>
      </w:r>
      <w:r>
        <w:rPr>
          <w:rFonts w:ascii="Times New Roman" w:eastAsia="仿宋_GB2312" w:hAnsi="Times New Roman"/>
          <w:sz w:val="32"/>
          <w:szCs w:val="32"/>
        </w:rPr>
        <w:t>无</w:t>
      </w:r>
      <w:r>
        <w:rPr>
          <w:rFonts w:ascii="Times New Roman" w:eastAsia="仿宋_GB2312" w:hAnsi="Times New Roman" w:hint="eastAsia"/>
          <w:sz w:val="32"/>
          <w:szCs w:val="32"/>
        </w:rPr>
        <w:t>查证属实的投诉举报、未</w:t>
      </w:r>
      <w:r>
        <w:rPr>
          <w:rFonts w:ascii="Times New Roman" w:eastAsia="仿宋_GB2312" w:hAnsi="Times New Roman"/>
          <w:sz w:val="32"/>
          <w:szCs w:val="32"/>
        </w:rPr>
        <w:t>出现侵犯知识产权</w:t>
      </w:r>
      <w:r>
        <w:rPr>
          <w:rFonts w:ascii="Times New Roman" w:eastAsia="仿宋_GB2312" w:hAnsi="Times New Roman" w:hint="eastAsia"/>
          <w:sz w:val="32"/>
          <w:szCs w:val="32"/>
        </w:rPr>
        <w:t>等情形；参评产品为委托加工的，受托生产企业近</w:t>
      </w:r>
      <w:r>
        <w:rPr>
          <w:rFonts w:ascii="Times New Roman" w:eastAsia="仿宋_GB2312" w:hAnsi="Times New Roman" w:hint="eastAsia"/>
          <w:sz w:val="32"/>
          <w:szCs w:val="32"/>
        </w:rPr>
        <w:t>3</w:t>
      </w:r>
      <w:r>
        <w:rPr>
          <w:rFonts w:ascii="Times New Roman" w:eastAsia="仿宋_GB2312" w:hAnsi="Times New Roman" w:hint="eastAsia"/>
          <w:sz w:val="32"/>
          <w:szCs w:val="32"/>
        </w:rPr>
        <w:t>年内也不得有前述情形。</w:t>
      </w:r>
      <w:bookmarkEnd w:id="134"/>
    </w:p>
    <w:p w:rsidR="006D763F" w:rsidRDefault="00657AE4">
      <w:pPr>
        <w:spacing w:line="560" w:lineRule="exact"/>
        <w:ind w:left="-110" w:firstLine="645"/>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）原则上参评产品的注册或备案应满两年，并在有效期内；已按规定开展完整版安全评估的参评产品，在注册或备案并上市满一年后可以申报。</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企业须按要求提交</w:t>
      </w:r>
      <w:r>
        <w:rPr>
          <w:rFonts w:ascii="Times New Roman" w:eastAsia="仿宋_GB2312" w:hAnsi="Times New Roman" w:hint="eastAsia"/>
          <w:sz w:val="32"/>
          <w:szCs w:val="32"/>
        </w:rPr>
        <w:t>广东省优质化妆品申报书</w:t>
      </w:r>
      <w:r>
        <w:rPr>
          <w:rFonts w:ascii="Times New Roman" w:eastAsia="仿宋_GB2312" w:hAnsi="Times New Roman"/>
          <w:sz w:val="32"/>
          <w:szCs w:val="32"/>
        </w:rPr>
        <w:t>、承诺书</w:t>
      </w:r>
      <w:r>
        <w:rPr>
          <w:rFonts w:ascii="Times New Roman" w:eastAsia="仿宋_GB2312" w:hAnsi="Times New Roman" w:hint="eastAsia"/>
          <w:sz w:val="32"/>
          <w:szCs w:val="32"/>
        </w:rPr>
        <w:t>和</w:t>
      </w:r>
      <w:r>
        <w:rPr>
          <w:rFonts w:ascii="Times New Roman" w:eastAsia="仿宋_GB2312" w:hAnsi="Times New Roman"/>
          <w:sz w:val="32"/>
          <w:szCs w:val="32"/>
        </w:rPr>
        <w:t>符合</w:t>
      </w:r>
      <w:r>
        <w:rPr>
          <w:rFonts w:ascii="Times New Roman" w:eastAsia="仿宋_GB2312" w:hAnsi="Times New Roman" w:hint="eastAsia"/>
          <w:sz w:val="32"/>
          <w:szCs w:val="32"/>
        </w:rPr>
        <w:t>申报</w:t>
      </w:r>
      <w:r>
        <w:rPr>
          <w:rFonts w:ascii="Times New Roman" w:eastAsia="仿宋_GB2312" w:hAnsi="Times New Roman"/>
          <w:sz w:val="32"/>
          <w:szCs w:val="32"/>
        </w:rPr>
        <w:t>要求的相关材料。</w:t>
      </w:r>
      <w:r>
        <w:rPr>
          <w:rFonts w:ascii="Times New Roman" w:eastAsia="仿宋_GB2312" w:hAnsi="Times New Roman" w:hint="eastAsia"/>
          <w:sz w:val="32"/>
          <w:szCs w:val="32"/>
        </w:rPr>
        <w:t>申报</w:t>
      </w:r>
      <w:r>
        <w:rPr>
          <w:rFonts w:ascii="Times New Roman" w:eastAsia="仿宋_GB2312" w:hAnsi="Times New Roman"/>
          <w:sz w:val="32"/>
          <w:szCs w:val="32"/>
        </w:rPr>
        <w:t>表应载明</w:t>
      </w:r>
      <w:r>
        <w:rPr>
          <w:rFonts w:ascii="Times New Roman" w:eastAsia="仿宋_GB2312" w:hAnsi="Times New Roman" w:hint="eastAsia"/>
          <w:sz w:val="32"/>
          <w:szCs w:val="32"/>
        </w:rPr>
        <w:t>申报主体、</w:t>
      </w:r>
      <w:r>
        <w:rPr>
          <w:rFonts w:ascii="Times New Roman" w:eastAsia="仿宋_GB2312" w:hAnsi="Times New Roman"/>
          <w:sz w:val="32"/>
          <w:szCs w:val="32"/>
        </w:rPr>
        <w:t>参评产品的名称、</w:t>
      </w:r>
      <w:r>
        <w:rPr>
          <w:rFonts w:ascii="Times New Roman" w:eastAsia="仿宋_GB2312" w:hAnsi="Times New Roman" w:hint="eastAsia"/>
          <w:sz w:val="32"/>
          <w:szCs w:val="32"/>
        </w:rPr>
        <w:t>注册</w:t>
      </w:r>
      <w:r>
        <w:rPr>
          <w:rFonts w:ascii="Times New Roman" w:eastAsia="仿宋_GB2312" w:hAnsi="Times New Roman" w:hint="eastAsia"/>
          <w:sz w:val="32"/>
          <w:szCs w:val="32"/>
        </w:rPr>
        <w:t>编号或备案编号、实际</w:t>
      </w:r>
      <w:r>
        <w:rPr>
          <w:rFonts w:ascii="Times New Roman" w:eastAsia="仿宋_GB2312" w:hAnsi="Times New Roman"/>
          <w:sz w:val="32"/>
          <w:szCs w:val="32"/>
        </w:rPr>
        <w:t>生产</w:t>
      </w:r>
      <w:r>
        <w:rPr>
          <w:rFonts w:ascii="Times New Roman" w:eastAsia="仿宋_GB2312" w:hAnsi="Times New Roman" w:hint="eastAsia"/>
          <w:sz w:val="32"/>
          <w:szCs w:val="32"/>
        </w:rPr>
        <w:t>企业等</w:t>
      </w:r>
      <w:r>
        <w:rPr>
          <w:rFonts w:ascii="Times New Roman" w:eastAsia="仿宋_GB2312" w:hAnsi="Times New Roman"/>
          <w:sz w:val="32"/>
          <w:szCs w:val="32"/>
        </w:rPr>
        <w:t>相关信息。承诺书应对</w:t>
      </w:r>
      <w:r>
        <w:rPr>
          <w:rFonts w:ascii="Times New Roman" w:eastAsia="仿宋_GB2312" w:hAnsi="Times New Roman" w:hint="eastAsia"/>
          <w:sz w:val="32"/>
          <w:szCs w:val="32"/>
        </w:rPr>
        <w:t>本办法第十二条第（二）项内容</w:t>
      </w:r>
      <w:r>
        <w:rPr>
          <w:rFonts w:ascii="Times New Roman" w:eastAsia="仿宋_GB2312" w:hAnsi="Times New Roman"/>
          <w:sz w:val="32"/>
          <w:szCs w:val="32"/>
        </w:rPr>
        <w:t>作出承诺。</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资格审查时，监督抽检记录以监管部门发布的监督抽检结果为依据，</w:t>
      </w:r>
      <w:r>
        <w:rPr>
          <w:rFonts w:ascii="Times New Roman" w:eastAsia="仿宋_GB2312" w:hAnsi="Times New Roman"/>
          <w:sz w:val="32"/>
          <w:szCs w:val="32"/>
        </w:rPr>
        <w:t>投诉举报和不良反应记录以监管部门的相关记录为依据</w:t>
      </w:r>
      <w:r>
        <w:rPr>
          <w:rFonts w:ascii="Times New Roman" w:eastAsia="仿宋_GB2312" w:hAnsi="Times New Roman" w:hint="eastAsia"/>
          <w:sz w:val="32"/>
          <w:szCs w:val="32"/>
        </w:rPr>
        <w:t>，监督检查记录以监管部门公开发布的监督检查结果</w:t>
      </w:r>
      <w:r>
        <w:rPr>
          <w:rFonts w:ascii="Times New Roman" w:eastAsia="仿宋_GB2312" w:hAnsi="Times New Roman" w:hint="eastAsia"/>
          <w:sz w:val="32"/>
          <w:szCs w:val="32"/>
        </w:rPr>
        <w:lastRenderedPageBreak/>
        <w:t>通报为依据。参评产品的领先水平、</w:t>
      </w:r>
      <w:r>
        <w:rPr>
          <w:rFonts w:ascii="Times New Roman" w:eastAsia="仿宋_GB2312" w:hAnsi="Times New Roman"/>
          <w:sz w:val="32"/>
          <w:szCs w:val="32"/>
        </w:rPr>
        <w:t>市场占有率在企业提供的</w:t>
      </w:r>
      <w:r>
        <w:rPr>
          <w:rFonts w:ascii="Times New Roman" w:eastAsia="仿宋_GB2312" w:hAnsi="Times New Roman" w:hint="eastAsia"/>
          <w:sz w:val="32"/>
          <w:szCs w:val="32"/>
        </w:rPr>
        <w:t>证明</w:t>
      </w:r>
      <w:r>
        <w:rPr>
          <w:rFonts w:ascii="Times New Roman" w:eastAsia="仿宋_GB2312" w:hAnsi="Times New Roman"/>
          <w:sz w:val="32"/>
          <w:szCs w:val="32"/>
        </w:rPr>
        <w:t>材料和承诺基础上</w:t>
      </w:r>
      <w:r>
        <w:rPr>
          <w:rFonts w:ascii="Times New Roman" w:eastAsia="仿宋_GB2312" w:hAnsi="Times New Roman" w:hint="eastAsia"/>
          <w:sz w:val="32"/>
          <w:szCs w:val="32"/>
        </w:rPr>
        <w:t>结合相关统计数据</w:t>
      </w:r>
      <w:r>
        <w:rPr>
          <w:rFonts w:ascii="Times New Roman" w:eastAsia="仿宋_GB2312" w:hAnsi="Times New Roman"/>
          <w:sz w:val="32"/>
          <w:szCs w:val="32"/>
        </w:rPr>
        <w:t>进行</w:t>
      </w:r>
      <w:r>
        <w:rPr>
          <w:rFonts w:ascii="Times New Roman" w:eastAsia="仿宋_GB2312" w:hAnsi="Times New Roman" w:hint="eastAsia"/>
          <w:sz w:val="32"/>
          <w:szCs w:val="32"/>
        </w:rPr>
        <w:t>审查</w:t>
      </w:r>
      <w:r>
        <w:rPr>
          <w:rFonts w:ascii="Times New Roman" w:eastAsia="仿宋_GB2312" w:hAnsi="Times New Roman"/>
          <w:sz w:val="32"/>
          <w:szCs w:val="32"/>
        </w:rPr>
        <w:t>。</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通过资格审查的企业准予参评。材料不</w:t>
      </w:r>
      <w:r>
        <w:rPr>
          <w:rFonts w:ascii="Times New Roman" w:eastAsia="仿宋_GB2312" w:hAnsi="Times New Roman" w:hint="eastAsia"/>
          <w:sz w:val="32"/>
          <w:szCs w:val="32"/>
        </w:rPr>
        <w:t>齐</w:t>
      </w:r>
      <w:r>
        <w:rPr>
          <w:rFonts w:ascii="Times New Roman" w:eastAsia="仿宋_GB2312" w:hAnsi="Times New Roman"/>
          <w:sz w:val="32"/>
          <w:szCs w:val="32"/>
        </w:rPr>
        <w:t>全的，</w:t>
      </w:r>
      <w:r>
        <w:rPr>
          <w:rFonts w:ascii="Times New Roman" w:eastAsia="仿宋_GB2312" w:hAnsi="Times New Roman" w:hint="eastAsia"/>
          <w:sz w:val="32"/>
          <w:szCs w:val="32"/>
        </w:rPr>
        <w:t>7</w:t>
      </w:r>
      <w:r>
        <w:rPr>
          <w:rFonts w:ascii="Times New Roman" w:eastAsia="仿宋_GB2312" w:hAnsi="Times New Roman"/>
          <w:sz w:val="32"/>
          <w:szCs w:val="32"/>
        </w:rPr>
        <w:t>个工作日内通知企业补交，企业应在收到通知之日起</w:t>
      </w:r>
      <w:r>
        <w:rPr>
          <w:rFonts w:ascii="Times New Roman" w:eastAsia="仿宋_GB2312" w:hAnsi="Times New Roman" w:hint="eastAsia"/>
          <w:sz w:val="32"/>
          <w:szCs w:val="32"/>
        </w:rPr>
        <w:t>7</w:t>
      </w:r>
      <w:r>
        <w:rPr>
          <w:rFonts w:ascii="Times New Roman" w:eastAsia="仿宋_GB2312" w:hAnsi="Times New Roman"/>
          <w:sz w:val="32"/>
          <w:szCs w:val="32"/>
        </w:rPr>
        <w:t>个工作日补交，补交后仍不符合要求的，</w:t>
      </w:r>
      <w:r>
        <w:rPr>
          <w:rFonts w:ascii="Times New Roman" w:eastAsia="仿宋_GB2312" w:hAnsi="Times New Roman" w:hint="eastAsia"/>
          <w:sz w:val="32"/>
          <w:szCs w:val="32"/>
        </w:rPr>
        <w:t>视为不符合参评资格</w:t>
      </w:r>
      <w:r>
        <w:rPr>
          <w:rFonts w:ascii="Times New Roman" w:eastAsia="仿宋_GB2312" w:hAnsi="Times New Roman"/>
          <w:sz w:val="32"/>
          <w:szCs w:val="32"/>
        </w:rPr>
        <w:t>。</w:t>
      </w:r>
    </w:p>
    <w:p w:rsidR="006D763F" w:rsidRDefault="006D763F">
      <w:pPr>
        <w:spacing w:line="560" w:lineRule="exact"/>
        <w:ind w:left="-110"/>
        <w:jc w:val="center"/>
        <w:rPr>
          <w:rFonts w:ascii="Times New Roman" w:eastAsia="黑体"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hint="eastAsia"/>
          <w:sz w:val="32"/>
          <w:szCs w:val="32"/>
        </w:rPr>
        <w:t>评定</w:t>
      </w:r>
      <w:r>
        <w:rPr>
          <w:rFonts w:ascii="Times New Roman" w:eastAsia="黑体" w:hAnsi="Times New Roman"/>
          <w:sz w:val="32"/>
          <w:szCs w:val="32"/>
        </w:rPr>
        <w:t>与发证</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申报主体</w:t>
      </w:r>
      <w:r>
        <w:rPr>
          <w:rFonts w:ascii="Times New Roman" w:eastAsia="仿宋_GB2312" w:hAnsi="Times New Roman"/>
          <w:sz w:val="32"/>
          <w:szCs w:val="32"/>
        </w:rPr>
        <w:t>通过资格审查的，</w:t>
      </w:r>
      <w:r>
        <w:rPr>
          <w:rFonts w:ascii="Times New Roman" w:eastAsia="仿宋_GB2312" w:hAnsi="Times New Roman" w:hint="eastAsia"/>
          <w:sz w:val="32"/>
          <w:szCs w:val="32"/>
        </w:rPr>
        <w:t>进入评审阶段。评审阶段分为初评、复评和终评三个环节。</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初评</w:t>
      </w:r>
      <w:r>
        <w:rPr>
          <w:rFonts w:ascii="Times New Roman" w:eastAsia="仿宋_GB2312" w:hAnsi="Times New Roman" w:hint="eastAsia"/>
          <w:sz w:val="32"/>
          <w:szCs w:val="32"/>
        </w:rPr>
        <w:t>、复评</w:t>
      </w:r>
      <w:r>
        <w:rPr>
          <w:rFonts w:ascii="Times New Roman" w:eastAsia="仿宋_GB2312" w:hAnsi="Times New Roman"/>
          <w:sz w:val="32"/>
          <w:szCs w:val="32"/>
        </w:rPr>
        <w:t>专家从学会</w:t>
      </w:r>
      <w:r>
        <w:rPr>
          <w:rFonts w:ascii="Times New Roman" w:eastAsia="仿宋_GB2312" w:hAnsi="Times New Roman" w:hint="eastAsia"/>
          <w:sz w:val="32"/>
          <w:szCs w:val="32"/>
        </w:rPr>
        <w:t>优质化妆品评定</w:t>
      </w:r>
      <w:r>
        <w:rPr>
          <w:rFonts w:ascii="Times New Roman" w:eastAsia="仿宋_GB2312" w:hAnsi="Times New Roman"/>
          <w:sz w:val="32"/>
          <w:szCs w:val="32"/>
        </w:rPr>
        <w:t>专家库中随机抽取</w:t>
      </w:r>
      <w:r>
        <w:rPr>
          <w:rFonts w:ascii="Times New Roman" w:eastAsia="仿宋_GB2312" w:hAnsi="Times New Roman" w:hint="eastAsia"/>
          <w:sz w:val="32"/>
          <w:szCs w:val="32"/>
        </w:rPr>
        <w:t>，终评由评定委员会负责进行</w:t>
      </w:r>
      <w:r>
        <w:rPr>
          <w:rFonts w:ascii="Times New Roman" w:eastAsia="仿宋_GB2312" w:hAnsi="Times New Roman"/>
          <w:sz w:val="32"/>
          <w:szCs w:val="32"/>
        </w:rPr>
        <w:t>。</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初评专家组根据参评产品的数量、种类等实际情况，对参评产品进行筛选，确定进入复评环节的产品名单。初评应以评定标准为依据，主要评价申报材料的完整性和证明文件的有效性。初评前应制定初评工作方案。</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复评采用逐项打分的方式进行评审。复评前应制定复评工作方案，对复评的专家分工、关键流程控制等事项做出明确规定。</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根据</w:t>
      </w:r>
      <w:r>
        <w:rPr>
          <w:rFonts w:ascii="Times New Roman" w:eastAsia="仿宋_GB2312" w:hAnsi="Times New Roman" w:hint="eastAsia"/>
          <w:sz w:val="32"/>
          <w:szCs w:val="32"/>
        </w:rPr>
        <w:t>评定</w:t>
      </w:r>
      <w:r>
        <w:rPr>
          <w:rFonts w:ascii="Times New Roman" w:eastAsia="仿宋_GB2312" w:hAnsi="Times New Roman"/>
          <w:sz w:val="32"/>
          <w:szCs w:val="32"/>
        </w:rPr>
        <w:t>需要，</w:t>
      </w:r>
      <w:r>
        <w:rPr>
          <w:rFonts w:ascii="Times New Roman" w:eastAsia="仿宋_GB2312" w:hAnsi="Times New Roman" w:hint="eastAsia"/>
          <w:sz w:val="32"/>
          <w:szCs w:val="32"/>
        </w:rPr>
        <w:t>学会</w:t>
      </w:r>
      <w:r>
        <w:rPr>
          <w:rFonts w:ascii="Times New Roman" w:eastAsia="仿宋_GB2312" w:hAnsi="Times New Roman"/>
          <w:sz w:val="32"/>
          <w:szCs w:val="32"/>
        </w:rPr>
        <w:t>可以</w:t>
      </w:r>
      <w:r>
        <w:rPr>
          <w:rFonts w:ascii="Times New Roman" w:eastAsia="仿宋_GB2312" w:hAnsi="Times New Roman" w:hint="eastAsia"/>
          <w:sz w:val="32"/>
          <w:szCs w:val="32"/>
        </w:rPr>
        <w:t>在初评、复评期间</w:t>
      </w:r>
      <w:r>
        <w:rPr>
          <w:rFonts w:ascii="Times New Roman" w:eastAsia="仿宋_GB2312" w:hAnsi="Times New Roman"/>
          <w:sz w:val="32"/>
          <w:szCs w:val="32"/>
        </w:rPr>
        <w:t>要求</w:t>
      </w:r>
      <w:r>
        <w:rPr>
          <w:rFonts w:ascii="Times New Roman" w:eastAsia="仿宋_GB2312" w:hAnsi="Times New Roman" w:hint="eastAsia"/>
          <w:sz w:val="32"/>
          <w:szCs w:val="32"/>
        </w:rPr>
        <w:t>申报主体</w:t>
      </w:r>
      <w:r>
        <w:rPr>
          <w:rFonts w:ascii="Times New Roman" w:eastAsia="仿宋_GB2312" w:hAnsi="Times New Roman"/>
          <w:sz w:val="32"/>
          <w:szCs w:val="32"/>
        </w:rPr>
        <w:t>补充</w:t>
      </w:r>
      <w:r>
        <w:rPr>
          <w:rFonts w:ascii="Times New Roman" w:eastAsia="仿宋_GB2312" w:hAnsi="Times New Roman" w:hint="eastAsia"/>
          <w:sz w:val="32"/>
          <w:szCs w:val="32"/>
        </w:rPr>
        <w:t>评定</w:t>
      </w:r>
      <w:r>
        <w:rPr>
          <w:rFonts w:ascii="Times New Roman" w:eastAsia="仿宋_GB2312" w:hAnsi="Times New Roman"/>
          <w:sz w:val="32"/>
          <w:szCs w:val="32"/>
        </w:rPr>
        <w:t>材料和对企业进行现场</w:t>
      </w:r>
      <w:r>
        <w:rPr>
          <w:rFonts w:ascii="Times New Roman" w:eastAsia="仿宋_GB2312" w:hAnsi="Times New Roman" w:hint="eastAsia"/>
          <w:sz w:val="32"/>
          <w:szCs w:val="32"/>
        </w:rPr>
        <w:t>核实。需对企业现场核实的，应提前</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个工作日告知申报主体</w:t>
      </w:r>
      <w:r>
        <w:rPr>
          <w:rFonts w:ascii="Times New Roman" w:eastAsia="仿宋_GB2312" w:hAnsi="Times New Roman"/>
          <w:sz w:val="32"/>
          <w:szCs w:val="32"/>
        </w:rPr>
        <w:t>。</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专家组应对参评产品作出通过或不予通过的</w:t>
      </w:r>
      <w:r>
        <w:rPr>
          <w:rFonts w:ascii="Times New Roman" w:eastAsia="仿宋_GB2312" w:hAnsi="Times New Roman" w:hint="eastAsia"/>
          <w:sz w:val="32"/>
          <w:szCs w:val="32"/>
        </w:rPr>
        <w:t>评定</w:t>
      </w:r>
      <w:r>
        <w:rPr>
          <w:rFonts w:ascii="Times New Roman" w:eastAsia="仿宋_GB2312" w:hAnsi="Times New Roman"/>
          <w:sz w:val="32"/>
          <w:szCs w:val="32"/>
        </w:rPr>
        <w:t>意见，写明理由，并在</w:t>
      </w:r>
      <w:r>
        <w:rPr>
          <w:rFonts w:ascii="Times New Roman" w:eastAsia="仿宋_GB2312" w:hAnsi="Times New Roman" w:hint="eastAsia"/>
          <w:sz w:val="32"/>
          <w:szCs w:val="32"/>
        </w:rPr>
        <w:t>评定</w:t>
      </w:r>
      <w:r>
        <w:rPr>
          <w:rFonts w:ascii="Times New Roman" w:eastAsia="仿宋_GB2312" w:hAnsi="Times New Roman"/>
          <w:sz w:val="32"/>
          <w:szCs w:val="32"/>
        </w:rPr>
        <w:t>文件上签名。</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专家组</w:t>
      </w:r>
      <w:r>
        <w:rPr>
          <w:rFonts w:ascii="Times New Roman" w:eastAsia="仿宋_GB2312" w:hAnsi="Times New Roman" w:hint="eastAsia"/>
          <w:sz w:val="32"/>
          <w:szCs w:val="32"/>
        </w:rPr>
        <w:t>评定</w:t>
      </w:r>
      <w:r>
        <w:rPr>
          <w:rFonts w:ascii="Times New Roman" w:eastAsia="仿宋_GB2312" w:hAnsi="Times New Roman"/>
          <w:sz w:val="32"/>
          <w:szCs w:val="32"/>
        </w:rPr>
        <w:t>结束后，</w:t>
      </w:r>
      <w:r>
        <w:rPr>
          <w:rFonts w:ascii="Times New Roman" w:eastAsia="仿宋_GB2312" w:hAnsi="Times New Roman" w:hint="eastAsia"/>
          <w:sz w:val="32"/>
          <w:szCs w:val="32"/>
        </w:rPr>
        <w:t>学会</w:t>
      </w:r>
      <w:r>
        <w:rPr>
          <w:rFonts w:ascii="Times New Roman" w:eastAsia="仿宋_GB2312" w:hAnsi="Times New Roman"/>
          <w:sz w:val="32"/>
          <w:szCs w:val="32"/>
        </w:rPr>
        <w:t>应及时将</w:t>
      </w:r>
      <w:r>
        <w:rPr>
          <w:rFonts w:ascii="Times New Roman" w:eastAsia="仿宋_GB2312" w:hAnsi="Times New Roman" w:hint="eastAsia"/>
          <w:sz w:val="32"/>
          <w:szCs w:val="32"/>
        </w:rPr>
        <w:t>评定</w:t>
      </w:r>
      <w:r>
        <w:rPr>
          <w:rFonts w:ascii="Times New Roman" w:eastAsia="仿宋_GB2312" w:hAnsi="Times New Roman"/>
          <w:sz w:val="32"/>
          <w:szCs w:val="32"/>
        </w:rPr>
        <w:t>结果提交评委会，组织</w:t>
      </w:r>
      <w:r>
        <w:rPr>
          <w:rFonts w:ascii="Times New Roman" w:eastAsia="仿宋_GB2312" w:hAnsi="Times New Roman" w:hint="eastAsia"/>
          <w:sz w:val="32"/>
          <w:szCs w:val="32"/>
        </w:rPr>
        <w:t>终评</w:t>
      </w:r>
      <w:r>
        <w:rPr>
          <w:rFonts w:ascii="Times New Roman" w:eastAsia="仿宋_GB2312" w:hAnsi="Times New Roman"/>
          <w:sz w:val="32"/>
          <w:szCs w:val="32"/>
        </w:rPr>
        <w:t>。</w:t>
      </w:r>
    </w:p>
    <w:p w:rsidR="006D763F" w:rsidRDefault="00657AE4">
      <w:pPr>
        <w:autoSpaceDE w:val="0"/>
        <w:autoSpaceDN w:val="0"/>
        <w:spacing w:line="560" w:lineRule="exact"/>
        <w:ind w:left="-110" w:firstLineChars="200" w:firstLine="640"/>
        <w:rPr>
          <w:rFonts w:ascii="Times New Roman" w:eastAsia="仿宋_GB2312" w:hAnsi="Times New Roman"/>
          <w:sz w:val="32"/>
          <w:szCs w:val="32"/>
        </w:rPr>
      </w:pPr>
      <w:r>
        <w:rPr>
          <w:rFonts w:ascii="Times New Roman" w:eastAsia="仿宋_GB2312" w:hAnsi="Times New Roman" w:hint="eastAsia"/>
          <w:sz w:val="32"/>
          <w:szCs w:val="32"/>
        </w:rPr>
        <w:t>学会可根据企业申报和初评、复评工作情况，组织评委会召开评定会议。</w:t>
      </w:r>
    </w:p>
    <w:p w:rsidR="006D763F" w:rsidRDefault="00657AE4">
      <w:pPr>
        <w:autoSpaceDE w:val="0"/>
        <w:autoSpaceDN w:val="0"/>
        <w:spacing w:line="560" w:lineRule="exact"/>
        <w:ind w:left="-110" w:firstLineChars="200" w:firstLine="640"/>
        <w:rPr>
          <w:rFonts w:ascii="Times New Roman" w:eastAsia="仿宋_GB2312" w:hAnsi="Times New Roman"/>
          <w:sz w:val="32"/>
          <w:szCs w:val="32"/>
        </w:rPr>
      </w:pPr>
      <w:r>
        <w:rPr>
          <w:rFonts w:ascii="Times New Roman" w:eastAsia="仿宋_GB2312" w:hAnsi="Times New Roman" w:hint="eastAsia"/>
          <w:sz w:val="32"/>
          <w:szCs w:val="32"/>
        </w:rPr>
        <w:t>终评程序包括听取初评、复评建议与理由、审核参评材料、决定广东省优质化妆品推荐名单。</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通过评委会推荐和抽检合格的产品名单，学会应</w:t>
      </w:r>
      <w:r>
        <w:rPr>
          <w:rFonts w:ascii="Times New Roman" w:eastAsia="仿宋_GB2312" w:hAnsi="Times New Roman"/>
          <w:sz w:val="32"/>
          <w:szCs w:val="32"/>
        </w:rPr>
        <w:t>在</w:t>
      </w:r>
      <w:r>
        <w:rPr>
          <w:rFonts w:ascii="Times New Roman" w:eastAsia="仿宋_GB2312" w:hAnsi="Times New Roman" w:hint="eastAsia"/>
          <w:sz w:val="32"/>
          <w:szCs w:val="32"/>
        </w:rPr>
        <w:t>本</w:t>
      </w:r>
      <w:r>
        <w:rPr>
          <w:rFonts w:ascii="Times New Roman" w:eastAsia="仿宋_GB2312" w:hAnsi="Times New Roman"/>
          <w:sz w:val="32"/>
          <w:szCs w:val="32"/>
        </w:rPr>
        <w:t>会网站、微信公众号公示，公示时长不少于</w:t>
      </w:r>
      <w:r>
        <w:rPr>
          <w:rFonts w:ascii="Times New Roman" w:eastAsia="仿宋_GB2312" w:hAnsi="Times New Roman"/>
          <w:sz w:val="32"/>
          <w:szCs w:val="32"/>
        </w:rPr>
        <w:t>15</w:t>
      </w:r>
      <w:r>
        <w:rPr>
          <w:rFonts w:ascii="Times New Roman" w:eastAsia="仿宋_GB2312" w:hAnsi="Times New Roman"/>
          <w:sz w:val="32"/>
          <w:szCs w:val="32"/>
        </w:rPr>
        <w:t>天。公示期间收到异议的，</w:t>
      </w:r>
      <w:r>
        <w:rPr>
          <w:rFonts w:ascii="Times New Roman" w:eastAsia="仿宋_GB2312" w:hAnsi="Times New Roman" w:hint="eastAsia"/>
          <w:sz w:val="32"/>
          <w:szCs w:val="32"/>
        </w:rPr>
        <w:t>学会应</w:t>
      </w:r>
      <w:r>
        <w:rPr>
          <w:rFonts w:ascii="Times New Roman" w:eastAsia="仿宋_GB2312" w:hAnsi="Times New Roman"/>
          <w:sz w:val="32"/>
          <w:szCs w:val="32"/>
        </w:rPr>
        <w:t>对</w:t>
      </w:r>
      <w:r>
        <w:rPr>
          <w:rFonts w:ascii="Times New Roman" w:eastAsia="仿宋_GB2312" w:hAnsi="Times New Roman" w:hint="eastAsia"/>
          <w:sz w:val="32"/>
          <w:szCs w:val="32"/>
        </w:rPr>
        <w:t>异议</w:t>
      </w:r>
      <w:r>
        <w:rPr>
          <w:rFonts w:ascii="Times New Roman" w:eastAsia="仿宋_GB2312" w:hAnsi="Times New Roman"/>
          <w:sz w:val="32"/>
          <w:szCs w:val="32"/>
        </w:rPr>
        <w:t>进行</w:t>
      </w:r>
      <w:r>
        <w:rPr>
          <w:rFonts w:ascii="Times New Roman" w:eastAsia="仿宋_GB2312" w:hAnsi="Times New Roman" w:hint="eastAsia"/>
          <w:sz w:val="32"/>
          <w:szCs w:val="32"/>
        </w:rPr>
        <w:t>核实</w:t>
      </w:r>
      <w:r>
        <w:rPr>
          <w:rFonts w:ascii="Times New Roman" w:eastAsia="仿宋_GB2312" w:hAnsi="Times New Roman"/>
          <w:sz w:val="32"/>
          <w:szCs w:val="32"/>
        </w:rPr>
        <w:t>；无异议的，</w:t>
      </w:r>
      <w:r>
        <w:rPr>
          <w:rFonts w:ascii="Times New Roman" w:eastAsia="仿宋_GB2312" w:hAnsi="Times New Roman" w:hint="eastAsia"/>
          <w:sz w:val="32"/>
          <w:szCs w:val="32"/>
        </w:rPr>
        <w:t>评定结果</w:t>
      </w:r>
      <w:r>
        <w:rPr>
          <w:rFonts w:ascii="Times New Roman" w:eastAsia="仿宋_GB2312" w:hAnsi="Times New Roman"/>
          <w:sz w:val="32"/>
          <w:szCs w:val="32"/>
        </w:rPr>
        <w:t>在公示期满后发布。</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通过</w:t>
      </w:r>
      <w:r>
        <w:rPr>
          <w:rFonts w:ascii="Times New Roman" w:eastAsia="仿宋_GB2312" w:hAnsi="Times New Roman" w:hint="eastAsia"/>
          <w:sz w:val="32"/>
          <w:szCs w:val="32"/>
        </w:rPr>
        <w:t>评定</w:t>
      </w:r>
      <w:r>
        <w:rPr>
          <w:rFonts w:ascii="Times New Roman" w:eastAsia="仿宋_GB2312" w:hAnsi="Times New Roman"/>
          <w:sz w:val="32"/>
          <w:szCs w:val="32"/>
        </w:rPr>
        <w:t>的产品，由学会向其</w:t>
      </w:r>
      <w:r>
        <w:rPr>
          <w:rFonts w:ascii="Times New Roman" w:eastAsia="仿宋_GB2312" w:hAnsi="Times New Roman" w:hint="eastAsia"/>
          <w:sz w:val="32"/>
          <w:szCs w:val="32"/>
        </w:rPr>
        <w:t>申报主体</w:t>
      </w:r>
      <w:r>
        <w:rPr>
          <w:rFonts w:ascii="Times New Roman" w:eastAsia="仿宋_GB2312" w:hAnsi="Times New Roman"/>
          <w:sz w:val="32"/>
          <w:szCs w:val="32"/>
        </w:rPr>
        <w:t>颁发广东省优质化妆品证书。证书应载明获评优质化妆品的名称、注册编号或备案编号、</w:t>
      </w:r>
      <w:r>
        <w:rPr>
          <w:rFonts w:ascii="Times New Roman" w:eastAsia="仿宋_GB2312" w:hAnsi="Times New Roman" w:hint="eastAsia"/>
          <w:sz w:val="32"/>
          <w:szCs w:val="32"/>
        </w:rPr>
        <w:t>申报主体与和实际生产企业名称、</w:t>
      </w:r>
      <w:r>
        <w:rPr>
          <w:rFonts w:ascii="Times New Roman" w:eastAsia="仿宋_GB2312" w:hAnsi="Times New Roman"/>
          <w:sz w:val="32"/>
          <w:szCs w:val="32"/>
        </w:rPr>
        <w:t>证书有效期等信息。</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通过</w:t>
      </w:r>
      <w:r>
        <w:rPr>
          <w:rFonts w:ascii="Times New Roman" w:eastAsia="仿宋_GB2312" w:hAnsi="Times New Roman" w:hint="eastAsia"/>
          <w:sz w:val="32"/>
          <w:szCs w:val="32"/>
        </w:rPr>
        <w:t>评定</w:t>
      </w:r>
      <w:r>
        <w:rPr>
          <w:rFonts w:ascii="Times New Roman" w:eastAsia="仿宋_GB2312" w:hAnsi="Times New Roman"/>
          <w:sz w:val="32"/>
          <w:szCs w:val="32"/>
        </w:rPr>
        <w:t>的产品，</w:t>
      </w:r>
      <w:r>
        <w:rPr>
          <w:rFonts w:ascii="Times New Roman" w:eastAsia="仿宋_GB2312" w:hAnsi="Times New Roman" w:hint="eastAsia"/>
          <w:sz w:val="32"/>
          <w:szCs w:val="32"/>
        </w:rPr>
        <w:t>其申报主体在</w:t>
      </w:r>
      <w:r>
        <w:rPr>
          <w:rFonts w:ascii="Times New Roman" w:eastAsia="仿宋_GB2312" w:hAnsi="Times New Roman"/>
          <w:sz w:val="32"/>
          <w:szCs w:val="32"/>
        </w:rPr>
        <w:t>证书有效期内生产的同一名称、同一注册编号或备案编号、同一</w:t>
      </w:r>
      <w:r>
        <w:rPr>
          <w:rFonts w:ascii="Times New Roman" w:eastAsia="仿宋_GB2312" w:hAnsi="Times New Roman" w:hint="eastAsia"/>
          <w:sz w:val="32"/>
          <w:szCs w:val="32"/>
        </w:rPr>
        <w:t>实际生产企业</w:t>
      </w:r>
      <w:r>
        <w:rPr>
          <w:rFonts w:ascii="Times New Roman" w:eastAsia="仿宋_GB2312" w:hAnsi="Times New Roman"/>
          <w:sz w:val="32"/>
          <w:szCs w:val="32"/>
        </w:rPr>
        <w:t>的化妆品，可以使用广东省优质化妆品专用标志，使用情形包括产品包装、销售场所及广告宣传等。专用标志用于产品包装上时，应</w:t>
      </w:r>
      <w:r>
        <w:rPr>
          <w:rFonts w:ascii="Times New Roman" w:eastAsia="仿宋_GB2312" w:hAnsi="Times New Roman" w:hint="eastAsia"/>
          <w:sz w:val="32"/>
          <w:szCs w:val="32"/>
        </w:rPr>
        <w:t>符合国家相关法律法规规章的规定要求</w:t>
      </w:r>
      <w:r>
        <w:rPr>
          <w:rFonts w:ascii="Times New Roman" w:eastAsia="仿宋_GB2312" w:hAnsi="Times New Roman"/>
          <w:sz w:val="32"/>
          <w:szCs w:val="32"/>
        </w:rPr>
        <w:t>。</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hint="eastAsia"/>
          <w:sz w:val="32"/>
          <w:szCs w:val="32"/>
        </w:rPr>
        <w:lastRenderedPageBreak/>
        <w:t>年度审</w:t>
      </w:r>
      <w:r>
        <w:rPr>
          <w:rFonts w:ascii="Times New Roman" w:eastAsia="黑体" w:hAnsi="Times New Roman" w:hint="eastAsia"/>
          <w:sz w:val="32"/>
          <w:szCs w:val="32"/>
        </w:rPr>
        <w:t>核</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广东省</w:t>
      </w:r>
      <w:r>
        <w:rPr>
          <w:rFonts w:ascii="Times New Roman" w:eastAsia="仿宋_GB2312" w:hAnsi="Times New Roman"/>
          <w:sz w:val="32"/>
          <w:szCs w:val="32"/>
        </w:rPr>
        <w:t>优质化妆品证书有效期内，学会应对</w:t>
      </w:r>
      <w:r>
        <w:rPr>
          <w:rFonts w:ascii="Times New Roman" w:eastAsia="仿宋_GB2312" w:hAnsi="Times New Roman" w:hint="eastAsia"/>
          <w:sz w:val="32"/>
          <w:szCs w:val="32"/>
        </w:rPr>
        <w:t>获评广东省优质化妆品的产品进行审核</w:t>
      </w:r>
      <w:r>
        <w:rPr>
          <w:rFonts w:ascii="Times New Roman" w:eastAsia="仿宋_GB2312" w:hAnsi="Times New Roman"/>
          <w:sz w:val="32"/>
          <w:szCs w:val="32"/>
        </w:rPr>
        <w:t>，</w:t>
      </w:r>
      <w:r>
        <w:rPr>
          <w:rFonts w:ascii="Times New Roman" w:eastAsia="仿宋_GB2312" w:hAnsi="Times New Roman" w:hint="eastAsia"/>
          <w:sz w:val="32"/>
          <w:szCs w:val="32"/>
        </w:rPr>
        <w:t>每年开展一次，主要审核该产品是否持续符合本办法第十二条第（二）项规定和广东省优质化妆品评定标准。</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审核方式为申报主体</w:t>
      </w:r>
      <w:r>
        <w:rPr>
          <w:rFonts w:ascii="Times New Roman" w:eastAsia="仿宋_GB2312" w:hAnsi="Times New Roman"/>
          <w:sz w:val="32"/>
          <w:szCs w:val="32"/>
        </w:rPr>
        <w:t>填报自查表，由学会组织</w:t>
      </w:r>
      <w:r>
        <w:rPr>
          <w:rFonts w:ascii="Times New Roman" w:eastAsia="仿宋_GB2312" w:hAnsi="Times New Roman" w:hint="eastAsia"/>
          <w:sz w:val="32"/>
          <w:szCs w:val="32"/>
        </w:rPr>
        <w:t>审</w:t>
      </w:r>
      <w:r>
        <w:rPr>
          <w:rFonts w:ascii="Times New Roman" w:eastAsia="仿宋_GB2312" w:hAnsi="Times New Roman"/>
          <w:sz w:val="32"/>
          <w:szCs w:val="32"/>
        </w:rPr>
        <w:t>核。</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学会收到对</w:t>
      </w:r>
      <w:r>
        <w:rPr>
          <w:rFonts w:ascii="Times New Roman" w:eastAsia="仿宋_GB2312" w:hAnsi="Times New Roman" w:hint="eastAsia"/>
          <w:sz w:val="32"/>
          <w:szCs w:val="32"/>
        </w:rPr>
        <w:t>获评广东省优质化妆品</w:t>
      </w:r>
      <w:r>
        <w:rPr>
          <w:rFonts w:ascii="Times New Roman" w:eastAsia="仿宋_GB2312" w:hAnsi="Times New Roman"/>
          <w:sz w:val="32"/>
          <w:szCs w:val="32"/>
        </w:rPr>
        <w:t>产品相关</w:t>
      </w:r>
      <w:r>
        <w:rPr>
          <w:rFonts w:ascii="Times New Roman" w:eastAsia="仿宋_GB2312" w:hAnsi="Times New Roman" w:hint="eastAsia"/>
          <w:sz w:val="32"/>
          <w:szCs w:val="32"/>
        </w:rPr>
        <w:t>问题反映</w:t>
      </w:r>
      <w:r>
        <w:rPr>
          <w:rFonts w:ascii="Times New Roman" w:eastAsia="仿宋_GB2312" w:hAnsi="Times New Roman"/>
          <w:sz w:val="32"/>
          <w:szCs w:val="32"/>
        </w:rPr>
        <w:t>的，应及时组织核</w:t>
      </w:r>
      <w:r>
        <w:rPr>
          <w:rFonts w:ascii="Times New Roman" w:eastAsia="仿宋_GB2312" w:hAnsi="Times New Roman" w:hint="eastAsia"/>
          <w:sz w:val="32"/>
          <w:szCs w:val="32"/>
        </w:rPr>
        <w:t>实</w:t>
      </w:r>
      <w:r>
        <w:rPr>
          <w:rFonts w:ascii="Times New Roman" w:eastAsia="仿宋_GB2312" w:hAnsi="Times New Roman"/>
          <w:sz w:val="32"/>
          <w:szCs w:val="32"/>
        </w:rPr>
        <w:t>处理</w:t>
      </w:r>
      <w:r>
        <w:rPr>
          <w:rFonts w:ascii="Times New Roman" w:eastAsia="仿宋_GB2312" w:hAnsi="Times New Roman" w:hint="eastAsia"/>
          <w:sz w:val="32"/>
          <w:szCs w:val="32"/>
        </w:rPr>
        <w:t>，相关情况纳入年度审核记录</w:t>
      </w:r>
      <w:r>
        <w:rPr>
          <w:rFonts w:ascii="Times New Roman" w:eastAsia="仿宋_GB2312" w:hAnsi="Times New Roman"/>
          <w:sz w:val="32"/>
          <w:szCs w:val="32"/>
        </w:rPr>
        <w:t>。</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在年度</w:t>
      </w:r>
      <w:r>
        <w:rPr>
          <w:rFonts w:ascii="Times New Roman" w:eastAsia="仿宋_GB2312" w:hAnsi="Times New Roman" w:hint="eastAsia"/>
          <w:sz w:val="32"/>
          <w:szCs w:val="32"/>
        </w:rPr>
        <w:t>审核中</w:t>
      </w:r>
      <w:r>
        <w:rPr>
          <w:rFonts w:ascii="Times New Roman" w:eastAsia="仿宋_GB2312" w:hAnsi="Times New Roman"/>
          <w:sz w:val="32"/>
          <w:szCs w:val="32"/>
        </w:rPr>
        <w:t>发现不符合</w:t>
      </w:r>
      <w:r>
        <w:rPr>
          <w:rFonts w:ascii="Times New Roman" w:eastAsia="仿宋_GB2312" w:hAnsi="Times New Roman" w:hint="eastAsia"/>
          <w:sz w:val="32"/>
          <w:szCs w:val="32"/>
        </w:rPr>
        <w:t>申报时条件和评定</w:t>
      </w:r>
      <w:r>
        <w:rPr>
          <w:rFonts w:ascii="Times New Roman" w:eastAsia="仿宋_GB2312" w:hAnsi="Times New Roman"/>
          <w:sz w:val="32"/>
          <w:szCs w:val="32"/>
        </w:rPr>
        <w:t>标准要求或</w:t>
      </w:r>
      <w:r>
        <w:rPr>
          <w:rFonts w:ascii="Times New Roman" w:eastAsia="仿宋_GB2312" w:hAnsi="Times New Roman" w:hint="eastAsia"/>
          <w:sz w:val="32"/>
          <w:szCs w:val="32"/>
        </w:rPr>
        <w:t>接到反映的相关问题</w:t>
      </w:r>
      <w:r>
        <w:rPr>
          <w:rFonts w:ascii="Times New Roman" w:eastAsia="仿宋_GB2312" w:hAnsi="Times New Roman"/>
          <w:sz w:val="32"/>
          <w:szCs w:val="32"/>
        </w:rPr>
        <w:t>情况属实的，应要求企业整改</w:t>
      </w:r>
      <w:r>
        <w:rPr>
          <w:rFonts w:ascii="Times New Roman" w:eastAsia="仿宋_GB2312" w:hAnsi="Times New Roman" w:hint="eastAsia"/>
          <w:sz w:val="32"/>
          <w:szCs w:val="32"/>
        </w:rPr>
        <w:t>，并视情形按有关规定处理。</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t>退出机制</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申报主体</w:t>
      </w:r>
      <w:r>
        <w:rPr>
          <w:rFonts w:ascii="Times New Roman" w:eastAsia="仿宋_GB2312" w:hAnsi="Times New Roman"/>
          <w:sz w:val="32"/>
          <w:szCs w:val="32"/>
        </w:rPr>
        <w:t>具有以下情形之一，撤销</w:t>
      </w:r>
      <w:r>
        <w:rPr>
          <w:rFonts w:ascii="Times New Roman" w:eastAsia="仿宋_GB2312" w:hAnsi="Times New Roman" w:hint="eastAsia"/>
          <w:sz w:val="32"/>
          <w:szCs w:val="32"/>
        </w:rPr>
        <w:t>广东省优质化妆品</w:t>
      </w:r>
      <w:r>
        <w:rPr>
          <w:rFonts w:ascii="Times New Roman" w:eastAsia="仿宋_GB2312" w:hAnsi="Times New Roman"/>
          <w:sz w:val="32"/>
          <w:szCs w:val="32"/>
        </w:rPr>
        <w:t>证书，不予继续使用</w:t>
      </w:r>
      <w:r>
        <w:rPr>
          <w:rFonts w:ascii="Times New Roman" w:eastAsia="仿宋_GB2312" w:hAnsi="Times New Roman" w:hint="eastAsia"/>
          <w:sz w:val="32"/>
          <w:szCs w:val="32"/>
        </w:rPr>
        <w:t>广东省优质化妆品</w:t>
      </w:r>
      <w:r>
        <w:rPr>
          <w:rFonts w:ascii="Times New Roman" w:eastAsia="仿宋_GB2312" w:hAnsi="Times New Roman"/>
          <w:sz w:val="32"/>
          <w:szCs w:val="32"/>
        </w:rPr>
        <w:t>标志，并予以公告：</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（一）在</w:t>
      </w:r>
      <w:r>
        <w:rPr>
          <w:rFonts w:ascii="Times New Roman" w:eastAsia="仿宋_GB2312" w:hAnsi="Times New Roman" w:hint="eastAsia"/>
          <w:sz w:val="32"/>
          <w:szCs w:val="32"/>
        </w:rPr>
        <w:t>申报</w:t>
      </w:r>
      <w:r>
        <w:rPr>
          <w:rFonts w:ascii="Times New Roman" w:eastAsia="仿宋_GB2312" w:hAnsi="Times New Roman"/>
          <w:sz w:val="32"/>
          <w:szCs w:val="32"/>
        </w:rPr>
        <w:t>过程中弄虚作假的；</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（二）产品超范围使用</w:t>
      </w:r>
      <w:r>
        <w:rPr>
          <w:rFonts w:ascii="Times New Roman" w:eastAsia="仿宋_GB2312" w:hAnsi="Times New Roman" w:hint="eastAsia"/>
          <w:sz w:val="32"/>
          <w:szCs w:val="32"/>
        </w:rPr>
        <w:t>评定</w:t>
      </w:r>
      <w:r>
        <w:rPr>
          <w:rFonts w:ascii="Times New Roman" w:eastAsia="仿宋_GB2312" w:hAnsi="Times New Roman"/>
          <w:sz w:val="32"/>
          <w:szCs w:val="32"/>
        </w:rPr>
        <w:t>标志的；</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）产品不再满足本办法规定的</w:t>
      </w:r>
      <w:r>
        <w:rPr>
          <w:rFonts w:ascii="Times New Roman" w:eastAsia="仿宋_GB2312" w:hAnsi="Times New Roman" w:hint="eastAsia"/>
          <w:sz w:val="32"/>
          <w:szCs w:val="32"/>
        </w:rPr>
        <w:t>评定</w:t>
      </w:r>
      <w:r>
        <w:rPr>
          <w:rFonts w:ascii="Times New Roman" w:eastAsia="仿宋_GB2312" w:hAnsi="Times New Roman"/>
          <w:sz w:val="32"/>
          <w:szCs w:val="32"/>
        </w:rPr>
        <w:t>标准要求的；</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）根据</w:t>
      </w:r>
      <w:r>
        <w:rPr>
          <w:rFonts w:ascii="Times New Roman" w:eastAsia="仿宋_GB2312" w:hAnsi="Times New Roman" w:hint="eastAsia"/>
          <w:sz w:val="32"/>
          <w:szCs w:val="32"/>
        </w:rPr>
        <w:t>年度审核</w:t>
      </w:r>
      <w:r>
        <w:rPr>
          <w:rFonts w:ascii="Times New Roman" w:eastAsia="仿宋_GB2312" w:hAnsi="Times New Roman"/>
          <w:sz w:val="32"/>
          <w:szCs w:val="32"/>
        </w:rPr>
        <w:t>和</w:t>
      </w:r>
      <w:r>
        <w:rPr>
          <w:rFonts w:ascii="Times New Roman" w:eastAsia="仿宋_GB2312" w:hAnsi="Times New Roman" w:hint="eastAsia"/>
          <w:sz w:val="32"/>
          <w:szCs w:val="32"/>
        </w:rPr>
        <w:t>接到反映的问题</w:t>
      </w:r>
      <w:r>
        <w:rPr>
          <w:rFonts w:ascii="Times New Roman" w:eastAsia="仿宋_GB2312" w:hAnsi="Times New Roman"/>
          <w:sz w:val="32"/>
          <w:szCs w:val="32"/>
        </w:rPr>
        <w:t>情况，提出限期整改</w:t>
      </w:r>
      <w:r>
        <w:rPr>
          <w:rFonts w:ascii="Times New Roman" w:eastAsia="仿宋_GB2312" w:hAnsi="Times New Roman"/>
          <w:sz w:val="32"/>
          <w:szCs w:val="32"/>
        </w:rPr>
        <w:lastRenderedPageBreak/>
        <w:t>措施和要求，逾期未整改或整改达不到要求的；</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hint="eastAsia"/>
          <w:sz w:val="32"/>
          <w:szCs w:val="32"/>
        </w:rPr>
        <w:t>申报主体被</w:t>
      </w:r>
      <w:r>
        <w:rPr>
          <w:rFonts w:ascii="Times New Roman" w:eastAsia="仿宋_GB2312" w:hAnsi="Times New Roman"/>
          <w:sz w:val="32"/>
          <w:szCs w:val="32"/>
        </w:rPr>
        <w:t>监管部门</w:t>
      </w:r>
      <w:r>
        <w:rPr>
          <w:rFonts w:ascii="Times New Roman" w:eastAsia="仿宋_GB2312" w:hAnsi="Times New Roman" w:hint="eastAsia"/>
          <w:sz w:val="32"/>
          <w:szCs w:val="32"/>
        </w:rPr>
        <w:t>监督</w:t>
      </w:r>
      <w:r>
        <w:rPr>
          <w:rFonts w:ascii="Times New Roman" w:eastAsia="仿宋_GB2312" w:hAnsi="Times New Roman"/>
          <w:sz w:val="32"/>
          <w:szCs w:val="32"/>
        </w:rPr>
        <w:t>检查</w:t>
      </w:r>
      <w:r>
        <w:rPr>
          <w:rFonts w:ascii="Times New Roman" w:eastAsia="仿宋_GB2312" w:hAnsi="Times New Roman" w:hint="eastAsia"/>
          <w:sz w:val="32"/>
          <w:szCs w:val="32"/>
        </w:rPr>
        <w:t>发现严重不符合</w:t>
      </w:r>
      <w:r>
        <w:rPr>
          <w:rFonts w:ascii="Times New Roman" w:eastAsia="仿宋_GB2312" w:hAnsi="Times New Roman"/>
          <w:sz w:val="32"/>
          <w:szCs w:val="32"/>
        </w:rPr>
        <w:t>或</w:t>
      </w:r>
      <w:r>
        <w:rPr>
          <w:rFonts w:ascii="Times New Roman" w:eastAsia="仿宋_GB2312" w:hAnsi="Times New Roman" w:hint="eastAsia"/>
          <w:sz w:val="32"/>
          <w:szCs w:val="32"/>
        </w:rPr>
        <w:t>获评广东省优质化妆品的产品监督</w:t>
      </w:r>
      <w:r>
        <w:rPr>
          <w:rFonts w:ascii="Times New Roman" w:eastAsia="仿宋_GB2312" w:hAnsi="Times New Roman"/>
          <w:sz w:val="32"/>
          <w:szCs w:val="32"/>
        </w:rPr>
        <w:t>抽检不合格的；</w:t>
      </w:r>
    </w:p>
    <w:p w:rsidR="006D763F" w:rsidRDefault="00657AE4">
      <w:pPr>
        <w:spacing w:line="560" w:lineRule="exact"/>
        <w:ind w:left="-110"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申报主体</w:t>
      </w:r>
      <w:r>
        <w:rPr>
          <w:rFonts w:ascii="Times New Roman" w:eastAsia="仿宋_GB2312" w:hAnsi="Times New Roman"/>
          <w:sz w:val="32"/>
          <w:szCs w:val="32"/>
        </w:rPr>
        <w:t>或获</w:t>
      </w:r>
      <w:r>
        <w:rPr>
          <w:rFonts w:ascii="Times New Roman" w:eastAsia="仿宋_GB2312" w:hAnsi="Times New Roman" w:hint="eastAsia"/>
          <w:sz w:val="32"/>
          <w:szCs w:val="32"/>
        </w:rPr>
        <w:t>评广东省优质化妆品的</w:t>
      </w:r>
      <w:r>
        <w:rPr>
          <w:rFonts w:ascii="Times New Roman" w:eastAsia="仿宋_GB2312" w:hAnsi="Times New Roman"/>
          <w:sz w:val="32"/>
          <w:szCs w:val="32"/>
        </w:rPr>
        <w:t>产品存在其他违法违规情形的。</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申报主体</w:t>
      </w:r>
      <w:r>
        <w:rPr>
          <w:rFonts w:ascii="Times New Roman" w:eastAsia="仿宋_GB2312" w:hAnsi="Times New Roman"/>
          <w:sz w:val="32"/>
          <w:szCs w:val="32"/>
        </w:rPr>
        <w:t>申请退出的，向学会提出退出申请，</w:t>
      </w:r>
      <w:r>
        <w:rPr>
          <w:rFonts w:ascii="Times New Roman" w:eastAsia="仿宋_GB2312" w:hAnsi="Times New Roman" w:hint="eastAsia"/>
          <w:sz w:val="32"/>
          <w:szCs w:val="32"/>
        </w:rPr>
        <w:t>退回已颁发的广东省优质化妆品</w:t>
      </w:r>
      <w:r>
        <w:rPr>
          <w:rFonts w:ascii="Times New Roman" w:eastAsia="仿宋_GB2312" w:hAnsi="Times New Roman"/>
          <w:sz w:val="32"/>
          <w:szCs w:val="32"/>
        </w:rPr>
        <w:t>证书，</w:t>
      </w:r>
      <w:r>
        <w:rPr>
          <w:rFonts w:ascii="Times New Roman" w:eastAsia="仿宋_GB2312" w:hAnsi="Times New Roman" w:hint="eastAsia"/>
          <w:sz w:val="32"/>
          <w:szCs w:val="32"/>
        </w:rPr>
        <w:t>学会予以</w:t>
      </w:r>
      <w:r>
        <w:rPr>
          <w:rFonts w:ascii="Times New Roman" w:eastAsia="仿宋_GB2312" w:hAnsi="Times New Roman"/>
          <w:sz w:val="32"/>
          <w:szCs w:val="32"/>
        </w:rPr>
        <w:t>公告。</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主动退出</w:t>
      </w:r>
      <w:r>
        <w:rPr>
          <w:rFonts w:ascii="Times New Roman" w:eastAsia="仿宋_GB2312" w:hAnsi="Times New Roman" w:hint="eastAsia"/>
          <w:sz w:val="32"/>
          <w:szCs w:val="32"/>
        </w:rPr>
        <w:t>、证书到期不申请复评或复评未通过的</w:t>
      </w:r>
      <w:r>
        <w:rPr>
          <w:rFonts w:ascii="Times New Roman" w:eastAsia="仿宋_GB2312" w:hAnsi="Times New Roman"/>
          <w:sz w:val="32"/>
          <w:szCs w:val="32"/>
        </w:rPr>
        <w:t>，</w:t>
      </w:r>
      <w:r>
        <w:rPr>
          <w:rFonts w:ascii="Times New Roman" w:eastAsia="仿宋_GB2312" w:hAnsi="Times New Roman" w:hint="eastAsia"/>
          <w:sz w:val="32"/>
          <w:szCs w:val="32"/>
        </w:rPr>
        <w:t>不得继续使用广东省优质化妆品标志，已经标注广东省优质化妆品标志的产品可以</w:t>
      </w:r>
      <w:r>
        <w:rPr>
          <w:rFonts w:ascii="Times New Roman" w:eastAsia="仿宋_GB2312" w:hAnsi="Times New Roman"/>
          <w:sz w:val="32"/>
          <w:szCs w:val="32"/>
        </w:rPr>
        <w:t>销售至保质期结束；被动退出</w:t>
      </w:r>
      <w:r>
        <w:rPr>
          <w:rFonts w:ascii="Times New Roman" w:eastAsia="仿宋_GB2312" w:hAnsi="Times New Roman" w:hint="eastAsia"/>
          <w:sz w:val="32"/>
          <w:szCs w:val="32"/>
        </w:rPr>
        <w:t>的</w:t>
      </w:r>
      <w:r>
        <w:rPr>
          <w:rFonts w:ascii="Times New Roman" w:eastAsia="仿宋_GB2312" w:hAnsi="Times New Roman"/>
          <w:sz w:val="32"/>
          <w:szCs w:val="32"/>
        </w:rPr>
        <w:t>，企业应立即停止销售</w:t>
      </w:r>
      <w:r>
        <w:rPr>
          <w:rFonts w:ascii="Times New Roman" w:eastAsia="仿宋_GB2312" w:hAnsi="Times New Roman" w:hint="eastAsia"/>
          <w:sz w:val="32"/>
          <w:szCs w:val="32"/>
        </w:rPr>
        <w:t>标注广东省优质化妆品</w:t>
      </w:r>
      <w:r>
        <w:rPr>
          <w:rFonts w:ascii="Times New Roman" w:eastAsia="仿宋_GB2312" w:hAnsi="Times New Roman"/>
          <w:sz w:val="32"/>
          <w:szCs w:val="32"/>
        </w:rPr>
        <w:t>标志的产品。</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t>考核与监督</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年度审核</w:t>
      </w:r>
      <w:r>
        <w:rPr>
          <w:rFonts w:ascii="Times New Roman" w:eastAsia="仿宋_GB2312" w:hAnsi="Times New Roman"/>
          <w:sz w:val="32"/>
          <w:szCs w:val="32"/>
        </w:rPr>
        <w:t>过程应客观、真实、完整，记录齐全有效，归档留存</w:t>
      </w:r>
      <w:r>
        <w:rPr>
          <w:rFonts w:ascii="Times New Roman" w:eastAsia="仿宋_GB2312" w:hAnsi="Times New Roman" w:hint="eastAsia"/>
          <w:sz w:val="32"/>
          <w:szCs w:val="32"/>
        </w:rPr>
        <w:t>3</w:t>
      </w:r>
      <w:r>
        <w:rPr>
          <w:rFonts w:ascii="Times New Roman" w:eastAsia="仿宋_GB2312" w:hAnsi="Times New Roman" w:hint="eastAsia"/>
          <w:sz w:val="32"/>
          <w:szCs w:val="32"/>
        </w:rPr>
        <w:t>年以上</w:t>
      </w:r>
      <w:r>
        <w:rPr>
          <w:rFonts w:ascii="Times New Roman" w:eastAsia="仿宋_GB2312" w:hAnsi="Times New Roman"/>
          <w:sz w:val="32"/>
          <w:szCs w:val="32"/>
        </w:rPr>
        <w:t>，保证</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审核</w:t>
      </w:r>
      <w:r>
        <w:rPr>
          <w:rFonts w:ascii="Times New Roman" w:eastAsia="仿宋_GB2312" w:hAnsi="Times New Roman"/>
          <w:sz w:val="32"/>
          <w:szCs w:val="32"/>
        </w:rPr>
        <w:t>过程和结果具有可追溯性，接受监督管理。</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评定</w:t>
      </w:r>
      <w:r>
        <w:rPr>
          <w:rFonts w:ascii="Times New Roman" w:eastAsia="仿宋_GB2312" w:hAnsi="Times New Roman"/>
          <w:sz w:val="32"/>
          <w:szCs w:val="32"/>
        </w:rPr>
        <w:t>人员</w:t>
      </w:r>
      <w:r>
        <w:rPr>
          <w:rFonts w:ascii="Times New Roman" w:eastAsia="仿宋_GB2312" w:hAnsi="Times New Roman" w:hint="eastAsia"/>
          <w:sz w:val="32"/>
          <w:szCs w:val="32"/>
        </w:rPr>
        <w:t>、审核</w:t>
      </w:r>
      <w:r>
        <w:rPr>
          <w:rFonts w:ascii="Times New Roman" w:eastAsia="仿宋_GB2312" w:hAnsi="Times New Roman"/>
          <w:sz w:val="32"/>
          <w:szCs w:val="32"/>
        </w:rPr>
        <w:t>人员应对其作出的</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审核结果</w:t>
      </w:r>
      <w:r>
        <w:rPr>
          <w:rFonts w:ascii="Times New Roman" w:eastAsia="仿宋_GB2312" w:hAnsi="Times New Roman"/>
          <w:sz w:val="32"/>
          <w:szCs w:val="32"/>
        </w:rPr>
        <w:t>的内容和结论负责。</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任何单位和个人发现</w:t>
      </w:r>
      <w:r>
        <w:rPr>
          <w:rFonts w:ascii="Times New Roman" w:eastAsia="仿宋_GB2312" w:hAnsi="Times New Roman" w:hint="eastAsia"/>
          <w:sz w:val="32"/>
          <w:szCs w:val="32"/>
        </w:rPr>
        <w:t>评定</w:t>
      </w:r>
      <w:r>
        <w:rPr>
          <w:rFonts w:ascii="Times New Roman" w:eastAsia="仿宋_GB2312" w:hAnsi="Times New Roman"/>
          <w:sz w:val="32"/>
          <w:szCs w:val="32"/>
        </w:rPr>
        <w:t>活动中存在违法违规行为，均可向学会</w:t>
      </w:r>
      <w:r>
        <w:rPr>
          <w:rFonts w:ascii="Times New Roman" w:eastAsia="仿宋_GB2312" w:hAnsi="Times New Roman" w:hint="eastAsia"/>
          <w:sz w:val="32"/>
          <w:szCs w:val="32"/>
        </w:rPr>
        <w:t>反映</w:t>
      </w:r>
      <w:r>
        <w:rPr>
          <w:rFonts w:ascii="Times New Roman" w:eastAsia="仿宋_GB2312" w:hAnsi="Times New Roman"/>
          <w:sz w:val="32"/>
          <w:szCs w:val="32"/>
        </w:rPr>
        <w:t>，学会</w:t>
      </w:r>
      <w:r>
        <w:rPr>
          <w:rFonts w:ascii="Times New Roman" w:eastAsia="仿宋_GB2312" w:hAnsi="Times New Roman" w:hint="eastAsia"/>
          <w:sz w:val="32"/>
          <w:szCs w:val="32"/>
        </w:rPr>
        <w:t>收到后</w:t>
      </w:r>
      <w:r>
        <w:rPr>
          <w:rFonts w:ascii="Times New Roman" w:eastAsia="仿宋_GB2312" w:hAnsi="Times New Roman"/>
          <w:sz w:val="32"/>
          <w:szCs w:val="32"/>
        </w:rPr>
        <w:t>应及时</w:t>
      </w:r>
      <w:r>
        <w:rPr>
          <w:rFonts w:ascii="Times New Roman" w:eastAsia="仿宋_GB2312" w:hAnsi="Times New Roman" w:hint="eastAsia"/>
          <w:sz w:val="32"/>
          <w:szCs w:val="32"/>
        </w:rPr>
        <w:t>核实</w:t>
      </w:r>
      <w:r>
        <w:rPr>
          <w:rFonts w:ascii="Times New Roman" w:eastAsia="仿宋_GB2312" w:hAnsi="Times New Roman"/>
          <w:sz w:val="32"/>
          <w:szCs w:val="32"/>
        </w:rPr>
        <w:t>处理。</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学会应建立</w:t>
      </w:r>
      <w:r>
        <w:rPr>
          <w:rFonts w:ascii="Times New Roman" w:eastAsia="仿宋_GB2312" w:hAnsi="Times New Roman" w:hint="eastAsia"/>
          <w:sz w:val="32"/>
          <w:szCs w:val="32"/>
        </w:rPr>
        <w:t>评定</w:t>
      </w:r>
      <w:r>
        <w:rPr>
          <w:rFonts w:ascii="Times New Roman" w:eastAsia="仿宋_GB2312" w:hAnsi="Times New Roman"/>
          <w:sz w:val="32"/>
          <w:szCs w:val="32"/>
        </w:rPr>
        <w:t>工作监督机制，对</w:t>
      </w:r>
      <w:r>
        <w:rPr>
          <w:rFonts w:ascii="Times New Roman" w:eastAsia="仿宋_GB2312" w:hAnsi="Times New Roman" w:hint="eastAsia"/>
          <w:sz w:val="32"/>
          <w:szCs w:val="32"/>
        </w:rPr>
        <w:t>评定</w:t>
      </w:r>
      <w:r>
        <w:rPr>
          <w:rFonts w:ascii="Times New Roman" w:eastAsia="仿宋_GB2312" w:hAnsi="Times New Roman"/>
          <w:sz w:val="32"/>
          <w:szCs w:val="32"/>
        </w:rPr>
        <w:t>和</w:t>
      </w:r>
      <w:r>
        <w:rPr>
          <w:rFonts w:ascii="Times New Roman" w:eastAsia="仿宋_GB2312" w:hAnsi="Times New Roman" w:hint="eastAsia"/>
          <w:sz w:val="32"/>
          <w:szCs w:val="32"/>
        </w:rPr>
        <w:t>审核</w:t>
      </w:r>
      <w:r>
        <w:rPr>
          <w:rFonts w:ascii="Times New Roman" w:eastAsia="仿宋_GB2312" w:hAnsi="Times New Roman"/>
          <w:sz w:val="32"/>
          <w:szCs w:val="32"/>
        </w:rPr>
        <w:lastRenderedPageBreak/>
        <w:t>过程及</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审核</w:t>
      </w:r>
      <w:r>
        <w:rPr>
          <w:rFonts w:ascii="Times New Roman" w:eastAsia="仿宋_GB2312" w:hAnsi="Times New Roman"/>
          <w:sz w:val="32"/>
          <w:szCs w:val="32"/>
        </w:rPr>
        <w:t>人员进行监督。</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审核</w:t>
      </w:r>
      <w:r>
        <w:rPr>
          <w:rFonts w:ascii="Times New Roman" w:eastAsia="仿宋_GB2312" w:hAnsi="Times New Roman"/>
          <w:sz w:val="32"/>
          <w:szCs w:val="32"/>
        </w:rPr>
        <w:t>工作中存在违反国家相关法律法规规章和本办法相关规定的，应及时纠正。发现相关个人与单位串通对</w:t>
      </w:r>
      <w:r>
        <w:rPr>
          <w:rFonts w:ascii="Times New Roman" w:eastAsia="仿宋_GB2312" w:hAnsi="Times New Roman" w:hint="eastAsia"/>
          <w:sz w:val="32"/>
          <w:szCs w:val="32"/>
        </w:rPr>
        <w:t>评定</w:t>
      </w:r>
      <w:r>
        <w:rPr>
          <w:rFonts w:ascii="Times New Roman" w:eastAsia="仿宋_GB2312" w:hAnsi="Times New Roman"/>
          <w:sz w:val="32"/>
          <w:szCs w:val="32"/>
        </w:rPr>
        <w:t>、</w:t>
      </w:r>
      <w:r>
        <w:rPr>
          <w:rFonts w:ascii="Times New Roman" w:eastAsia="仿宋_GB2312" w:hAnsi="Times New Roman" w:hint="eastAsia"/>
          <w:sz w:val="32"/>
          <w:szCs w:val="32"/>
        </w:rPr>
        <w:t>审核</w:t>
      </w:r>
      <w:r>
        <w:rPr>
          <w:rFonts w:ascii="Times New Roman" w:eastAsia="仿宋_GB2312" w:hAnsi="Times New Roman"/>
          <w:sz w:val="32"/>
          <w:szCs w:val="32"/>
        </w:rPr>
        <w:t>工作结果产生影响的，对相关单位及个人应作出相应处理。</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w:t>
      </w:r>
      <w:r>
        <w:rPr>
          <w:rFonts w:ascii="Times New Roman" w:eastAsia="仿宋_GB2312" w:hAnsi="Times New Roman" w:hint="eastAsia"/>
          <w:sz w:val="32"/>
          <w:szCs w:val="32"/>
        </w:rPr>
        <w:t>秘书处</w:t>
      </w:r>
      <w:r>
        <w:rPr>
          <w:rFonts w:ascii="Times New Roman" w:eastAsia="仿宋_GB2312" w:hAnsi="Times New Roman"/>
          <w:sz w:val="32"/>
          <w:szCs w:val="32"/>
        </w:rPr>
        <w:t>应于每年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日前向评委会提交上一年度</w:t>
      </w:r>
      <w:r>
        <w:rPr>
          <w:rFonts w:ascii="Times New Roman" w:eastAsia="仿宋_GB2312" w:hAnsi="Times New Roman" w:hint="eastAsia"/>
          <w:sz w:val="32"/>
          <w:szCs w:val="32"/>
        </w:rPr>
        <w:t>评定</w:t>
      </w:r>
      <w:r>
        <w:rPr>
          <w:rFonts w:ascii="Times New Roman" w:eastAsia="仿宋_GB2312" w:hAnsi="Times New Roman"/>
          <w:sz w:val="32"/>
          <w:szCs w:val="32"/>
        </w:rPr>
        <w:t>活动开展情况的工作报告。</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hint="eastAsia"/>
          <w:sz w:val="32"/>
          <w:szCs w:val="32"/>
        </w:rPr>
        <w:t>评定</w:t>
      </w:r>
      <w:r>
        <w:rPr>
          <w:rFonts w:ascii="Times New Roman" w:eastAsia="黑体" w:hAnsi="Times New Roman"/>
          <w:sz w:val="32"/>
          <w:szCs w:val="32"/>
        </w:rPr>
        <w:t>结果的运用</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学会应与政府相关部门加强协调，争取对获评广东省优质化妆品的企业给予相关政策扶持。</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学会应</w:t>
      </w:r>
      <w:r>
        <w:rPr>
          <w:rFonts w:ascii="Times New Roman" w:eastAsia="仿宋_GB2312" w:hAnsi="Times New Roman"/>
          <w:sz w:val="32"/>
          <w:szCs w:val="32"/>
        </w:rPr>
        <w:t>积极组织联合相关媒体和运用自有媒体平台对获证产品开展广泛宣传。</w:t>
      </w:r>
    </w:p>
    <w:p w:rsidR="006D763F" w:rsidRDefault="006D763F">
      <w:pPr>
        <w:spacing w:line="560" w:lineRule="exact"/>
        <w:ind w:left="-110"/>
        <w:rPr>
          <w:rFonts w:ascii="Times New Roman" w:eastAsia="仿宋_GB2312" w:hAnsi="Times New Roman"/>
          <w:sz w:val="32"/>
          <w:szCs w:val="32"/>
        </w:rPr>
      </w:pPr>
    </w:p>
    <w:p w:rsidR="006D763F" w:rsidRDefault="00657AE4">
      <w:pPr>
        <w:numPr>
          <w:ilvl w:val="0"/>
          <w:numId w:val="3"/>
        </w:numPr>
        <w:autoSpaceDE w:val="0"/>
        <w:autoSpaceDN w:val="0"/>
        <w:spacing w:line="560" w:lineRule="exact"/>
        <w:ind w:left="-110"/>
        <w:jc w:val="center"/>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6D763F" w:rsidRDefault="006D763F">
      <w:pPr>
        <w:spacing w:line="560" w:lineRule="exact"/>
        <w:ind w:left="-110"/>
        <w:rPr>
          <w:rFonts w:ascii="Times New Roman" w:eastAsia="黑体" w:hAnsi="Times New Roman"/>
          <w:sz w:val="32"/>
          <w:szCs w:val="32"/>
        </w:rPr>
      </w:pP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广东省优质牙膏的评定参照本办法实施，评定标准另行制订。</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本办法由学会负责解释。</w:t>
      </w:r>
    </w:p>
    <w:p w:rsidR="006D763F" w:rsidRDefault="00657AE4">
      <w:pPr>
        <w:numPr>
          <w:ilvl w:val="0"/>
          <w:numId w:val="4"/>
        </w:numPr>
        <w:autoSpaceDE w:val="0"/>
        <w:autoSpaceDN w:val="0"/>
        <w:spacing w:line="560" w:lineRule="exact"/>
        <w:ind w:left="-11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本办法自发布之日起施行。</w:t>
      </w:r>
      <w:bookmarkEnd w:id="131"/>
      <w:bookmarkEnd w:id="132"/>
    </w:p>
    <w:p w:rsidR="006D763F" w:rsidRDefault="006D763F">
      <w:pPr>
        <w:ind w:left="-110"/>
      </w:pPr>
    </w:p>
    <w:p w:rsidR="006D763F" w:rsidRDefault="00657AE4">
      <w:pPr>
        <w:widowControl/>
        <w:jc w:val="left"/>
        <w:rPr>
          <w:rFonts w:ascii="Times New Roman" w:eastAsia="方正小标宋简体" w:hAnsi="Times New Roman"/>
          <w:b/>
          <w:bCs/>
          <w:sz w:val="44"/>
          <w:szCs w:val="44"/>
        </w:rPr>
      </w:pPr>
      <w:r>
        <w:rPr>
          <w:rFonts w:ascii="Times New Roman" w:eastAsia="方正小标宋简体" w:hAnsi="Times New Roman"/>
          <w:b/>
          <w:bCs/>
          <w:sz w:val="44"/>
          <w:szCs w:val="44"/>
        </w:rPr>
        <w:br w:type="page"/>
      </w:r>
    </w:p>
    <w:p w:rsidR="006D763F" w:rsidRPr="00C74E44" w:rsidRDefault="00657AE4" w:rsidP="00C74E44">
      <w:pPr>
        <w:pStyle w:val="2"/>
        <w:spacing w:before="0" w:after="0" w:line="560" w:lineRule="exact"/>
        <w:ind w:firstLineChars="200" w:firstLine="560"/>
        <w:rPr>
          <w:rFonts w:ascii="Times New Roman" w:eastAsia="黑体" w:hAnsi="Times New Roman" w:cs="Times New Roman"/>
          <w:b w:val="0"/>
          <w:bCs w:val="0"/>
          <w:sz w:val="28"/>
          <w:szCs w:val="28"/>
        </w:rPr>
      </w:pPr>
      <w:bookmarkStart w:id="135" w:name="_Toc141432534"/>
      <w:bookmarkStart w:id="136" w:name="_Toc162358994"/>
      <w:bookmarkStart w:id="137" w:name="_Toc3223"/>
      <w:bookmarkStart w:id="138" w:name="_Toc1167"/>
      <w:bookmarkStart w:id="139" w:name="_Toc204181110"/>
      <w:bookmarkStart w:id="140" w:name="_Toc141370900"/>
      <w:r w:rsidRPr="00C74E44">
        <w:rPr>
          <w:rFonts w:ascii="Times New Roman" w:eastAsia="黑体" w:hAnsi="Times New Roman" w:cs="Times New Roman" w:hint="eastAsia"/>
          <w:b w:val="0"/>
          <w:bCs w:val="0"/>
          <w:sz w:val="28"/>
          <w:szCs w:val="28"/>
        </w:rPr>
        <w:lastRenderedPageBreak/>
        <w:t>二、广东省优质</w:t>
      </w:r>
      <w:r w:rsidR="00610247">
        <w:rPr>
          <w:rFonts w:ascii="Times New Roman" w:eastAsia="黑体" w:hAnsi="Times New Roman" w:cs="Times New Roman" w:hint="eastAsia"/>
          <w:b w:val="0"/>
          <w:bCs w:val="0"/>
          <w:sz w:val="28"/>
          <w:szCs w:val="28"/>
        </w:rPr>
        <w:t>牙膏（粤妆甄品牙膏类别）</w:t>
      </w:r>
      <w:r w:rsidRPr="00C74E44">
        <w:rPr>
          <w:rFonts w:ascii="Times New Roman" w:eastAsia="黑体" w:hAnsi="Times New Roman" w:cs="Times New Roman" w:hint="eastAsia"/>
          <w:b w:val="0"/>
          <w:bCs w:val="0"/>
          <w:sz w:val="28"/>
          <w:szCs w:val="28"/>
        </w:rPr>
        <w:t>证书</w:t>
      </w:r>
      <w:bookmarkEnd w:id="135"/>
      <w:bookmarkEnd w:id="136"/>
      <w:r w:rsidRPr="00C74E44">
        <w:rPr>
          <w:rFonts w:ascii="Times New Roman" w:eastAsia="黑体" w:hAnsi="Times New Roman" w:cs="Times New Roman" w:hint="eastAsia"/>
          <w:b w:val="0"/>
          <w:bCs w:val="0"/>
          <w:sz w:val="28"/>
          <w:szCs w:val="28"/>
        </w:rPr>
        <w:t>（式样）</w:t>
      </w:r>
      <w:bookmarkEnd w:id="137"/>
      <w:bookmarkEnd w:id="138"/>
      <w:bookmarkEnd w:id="139"/>
    </w:p>
    <w:p w:rsidR="006D763F" w:rsidRDefault="00657AE4">
      <w:pPr>
        <w:rPr>
          <w:rFonts w:ascii="Times New Roman" w:hAnsi="Times New Roman"/>
          <w:b/>
          <w:bCs/>
        </w:rPr>
      </w:pPr>
      <w:r>
        <w:rPr>
          <w:rFonts w:ascii="Times New Roman" w:hAnsi="Times New Roman"/>
          <w:noProof/>
        </w:rPr>
        <w:drawing>
          <wp:inline distT="0" distB="0" distL="114300" distR="114300">
            <wp:extent cx="5334635" cy="7545705"/>
            <wp:effectExtent l="0" t="0" r="18415" b="17145"/>
            <wp:docPr id="10" name="图片 10" descr="2a7d8ea449248324bca4b6b54d450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a7d8ea449248324bca4b6b54d450b09"/>
                    <pic:cNvPicPr>
                      <a:picLocks noChangeAspect="1"/>
                    </pic:cNvPicPr>
                  </pic:nvPicPr>
                  <pic:blipFill>
                    <a:blip r:embed="rId20"/>
                    <a:stretch>
                      <a:fillRect/>
                    </a:stretch>
                  </pic:blipFill>
                  <pic:spPr>
                    <a:xfrm>
                      <a:off x="0" y="0"/>
                      <a:ext cx="5334635" cy="7545705"/>
                    </a:xfrm>
                    <a:prstGeom prst="rect">
                      <a:avLst/>
                    </a:prstGeom>
                  </pic:spPr>
                </pic:pic>
              </a:graphicData>
            </a:graphic>
          </wp:inline>
        </w:drawing>
      </w:r>
      <w:bookmarkEnd w:id="140"/>
    </w:p>
    <w:p w:rsidR="006D763F" w:rsidRDefault="006D763F">
      <w:pPr>
        <w:pStyle w:val="2"/>
        <w:spacing w:before="0" w:after="0" w:line="560" w:lineRule="exact"/>
        <w:ind w:firstLineChars="200" w:firstLine="643"/>
        <w:rPr>
          <w:rFonts w:ascii="Times New Roman" w:eastAsia="黑体" w:hAnsi="Times New Roman" w:cs="Times New Roman"/>
        </w:rPr>
        <w:sectPr w:rsidR="006D763F" w:rsidSect="00C74E44">
          <w:footerReference w:type="default" r:id="rId21"/>
          <w:pgSz w:w="11906" w:h="16838"/>
          <w:pgMar w:top="2098" w:right="1474" w:bottom="1985" w:left="1588" w:header="851" w:footer="992" w:gutter="0"/>
          <w:cols w:space="425"/>
          <w:docGrid w:type="lines" w:linePitch="312"/>
        </w:sectPr>
      </w:pPr>
      <w:bookmarkStart w:id="141" w:name="_Toc141432535"/>
      <w:bookmarkStart w:id="142" w:name="_Toc162358995"/>
      <w:bookmarkStart w:id="143" w:name="_Toc141370901"/>
      <w:bookmarkStart w:id="144" w:name="_Toc114425749"/>
      <w:bookmarkStart w:id="145" w:name="RANGE!A1:G57"/>
      <w:bookmarkStart w:id="146" w:name="_Toc3388"/>
      <w:bookmarkStart w:id="147" w:name="_Toc7462"/>
      <w:bookmarkStart w:id="148" w:name="_Toc15654"/>
      <w:bookmarkStart w:id="149" w:name="_Toc114423382"/>
      <w:bookmarkStart w:id="150" w:name="_Toc11992"/>
      <w:bookmarkStart w:id="151" w:name="_Toc31660"/>
      <w:bookmarkStart w:id="152" w:name="_Toc19103"/>
      <w:bookmarkStart w:id="153" w:name="_Toc29728"/>
      <w:bookmarkStart w:id="154" w:name="_Toc114424074"/>
    </w:p>
    <w:p w:rsidR="006D763F" w:rsidRPr="00C74E44" w:rsidRDefault="00657AE4" w:rsidP="00C74E44">
      <w:pPr>
        <w:pStyle w:val="2"/>
        <w:spacing w:before="0" w:after="0" w:line="240" w:lineRule="auto"/>
        <w:ind w:firstLineChars="200" w:firstLine="560"/>
        <w:rPr>
          <w:rFonts w:ascii="Times New Roman" w:eastAsia="黑体" w:hAnsi="Times New Roman" w:cs="Times New Roman"/>
          <w:b w:val="0"/>
          <w:bCs w:val="0"/>
          <w:sz w:val="28"/>
          <w:szCs w:val="28"/>
        </w:rPr>
      </w:pPr>
      <w:bookmarkStart w:id="155" w:name="_Toc28443"/>
      <w:bookmarkStart w:id="156" w:name="_Toc15249"/>
      <w:bookmarkStart w:id="157" w:name="_Toc8751"/>
      <w:bookmarkStart w:id="158" w:name="_Toc5629"/>
      <w:bookmarkStart w:id="159" w:name="_Toc204181111"/>
      <w:r>
        <w:rPr>
          <w:rFonts w:ascii="Times New Roman" w:eastAsia="黑体" w:hAnsi="Times New Roman" w:cs="Times New Roman" w:hint="eastAsia"/>
          <w:b w:val="0"/>
          <w:bCs w:val="0"/>
          <w:sz w:val="28"/>
          <w:szCs w:val="28"/>
        </w:rPr>
        <w:lastRenderedPageBreak/>
        <w:t>三、</w:t>
      </w:r>
      <w:r w:rsidRPr="00C74E44">
        <w:rPr>
          <w:rFonts w:ascii="Times New Roman" w:eastAsia="黑体" w:hAnsi="Times New Roman" w:cs="Times New Roman" w:hint="eastAsia"/>
          <w:b w:val="0"/>
          <w:bCs w:val="0"/>
          <w:sz w:val="28"/>
          <w:szCs w:val="28"/>
        </w:rPr>
        <w:t>广东省</w:t>
      </w:r>
      <w:r>
        <w:rPr>
          <w:rFonts w:ascii="Times New Roman" w:eastAsia="黑体" w:hAnsi="Times New Roman" w:cs="Times New Roman" w:hint="eastAsia"/>
          <w:b w:val="0"/>
          <w:bCs w:val="0"/>
          <w:sz w:val="28"/>
          <w:szCs w:val="28"/>
        </w:rPr>
        <w:t>优质牙膏</w:t>
      </w:r>
      <w:r w:rsidRPr="00C74E44">
        <w:rPr>
          <w:rFonts w:ascii="Times New Roman" w:eastAsia="黑体" w:hAnsi="Times New Roman" w:cs="Times New Roman" w:hint="eastAsia"/>
          <w:b w:val="0"/>
          <w:bCs w:val="0"/>
          <w:sz w:val="28"/>
          <w:szCs w:val="28"/>
        </w:rPr>
        <w:t>评定</w:t>
      </w:r>
      <w:bookmarkEnd w:id="141"/>
      <w:bookmarkEnd w:id="142"/>
      <w:r w:rsidRPr="00C74E44">
        <w:rPr>
          <w:rFonts w:ascii="Times New Roman" w:eastAsia="黑体" w:hAnsi="Times New Roman" w:cs="Times New Roman" w:hint="eastAsia"/>
          <w:b w:val="0"/>
          <w:bCs w:val="0"/>
          <w:sz w:val="28"/>
          <w:szCs w:val="28"/>
        </w:rPr>
        <w:t>表</w:t>
      </w:r>
      <w:bookmarkEnd w:id="155"/>
      <w:bookmarkEnd w:id="156"/>
      <w:bookmarkEnd w:id="157"/>
      <w:bookmarkEnd w:id="158"/>
      <w:bookmarkEnd w:id="159"/>
    </w:p>
    <w:p w:rsidR="006D763F" w:rsidRDefault="006D763F">
      <w:pPr>
        <w:rPr>
          <w:rFonts w:ascii="Times New Roman" w:eastAsia="黑体" w:hAnsi="Times New Roman"/>
        </w:rPr>
      </w:pPr>
    </w:p>
    <w:p w:rsidR="006D763F" w:rsidRDefault="006D763F">
      <w:pPr>
        <w:rPr>
          <w:rFonts w:ascii="Times New Roman" w:eastAsia="黑体" w:hAnsi="Times New Roman"/>
        </w:rPr>
      </w:pPr>
    </w:p>
    <w:p w:rsidR="006D763F" w:rsidRDefault="00657AE4" w:rsidP="00C74E44">
      <w:pPr>
        <w:ind w:leftChars="190" w:left="399"/>
        <w:rPr>
          <w:rFonts w:ascii="Times New Roman" w:eastAsia="黑体" w:hAnsi="Times New Roman"/>
        </w:rPr>
      </w:pPr>
      <w:r>
        <w:rPr>
          <w:rStyle w:val="font112"/>
          <w:rFonts w:hint="default"/>
          <w:lang/>
        </w:rPr>
        <w:t>说明：</w:t>
      </w:r>
      <w:r>
        <w:rPr>
          <w:rFonts w:ascii="Times New Roman" w:eastAsia="等线" w:hAnsi="Times New Roman"/>
          <w:b/>
          <w:bCs/>
          <w:color w:val="000000"/>
          <w:kern w:val="0"/>
          <w:sz w:val="20"/>
          <w:szCs w:val="20"/>
          <w:lang/>
        </w:rPr>
        <w:br/>
        <w:t>1.</w:t>
      </w:r>
      <w:r>
        <w:rPr>
          <w:rStyle w:val="font121"/>
          <w:rFonts w:hint="default"/>
          <w:lang/>
        </w:rPr>
        <w:t>共设</w:t>
      </w:r>
      <w:r>
        <w:rPr>
          <w:rFonts w:ascii="Times New Roman" w:eastAsia="等线" w:hAnsi="Times New Roman"/>
          <w:b/>
          <w:bCs/>
          <w:color w:val="000000"/>
          <w:kern w:val="0"/>
          <w:sz w:val="20"/>
          <w:szCs w:val="20"/>
          <w:lang/>
        </w:rPr>
        <w:t>4</w:t>
      </w:r>
      <w:r>
        <w:rPr>
          <w:rStyle w:val="font121"/>
          <w:rFonts w:hint="default"/>
          <w:lang/>
        </w:rPr>
        <w:t>个一级指标，一级指标名称为：质量控制、市场表现、产品功效、技术创新。</w:t>
      </w:r>
      <w:r>
        <w:rPr>
          <w:rFonts w:ascii="Times New Roman" w:eastAsia="等线" w:hAnsi="Times New Roman"/>
          <w:b/>
          <w:bCs/>
          <w:color w:val="000000"/>
          <w:kern w:val="0"/>
          <w:sz w:val="20"/>
          <w:szCs w:val="20"/>
          <w:lang/>
        </w:rPr>
        <w:br/>
        <w:t>2.</w:t>
      </w:r>
      <w:r>
        <w:rPr>
          <w:rStyle w:val="font112"/>
          <w:rFonts w:hint="default"/>
          <w:lang/>
        </w:rPr>
        <w:t>评分项分为基本项、鼓励项两类。基本项，是指大多数优质牙膏产品应具备的优势设置的评分项。鼓励项，是针对部分产品具备的突出优势设置的评分项。</w:t>
      </w:r>
      <w:r>
        <w:rPr>
          <w:rStyle w:val="font112"/>
          <w:rFonts w:hint="default"/>
          <w:lang/>
        </w:rPr>
        <w:br/>
      </w:r>
      <w:r>
        <w:rPr>
          <w:rFonts w:ascii="Times New Roman" w:eastAsia="等线" w:hAnsi="Times New Roman"/>
          <w:b/>
          <w:bCs/>
          <w:color w:val="000000"/>
          <w:kern w:val="0"/>
          <w:sz w:val="20"/>
          <w:szCs w:val="20"/>
          <w:lang/>
        </w:rPr>
        <w:t>3.</w:t>
      </w:r>
      <w:r>
        <w:rPr>
          <w:rStyle w:val="font112"/>
          <w:rFonts w:hint="default"/>
          <w:lang/>
        </w:rPr>
        <w:t>每个一级指标下设一个开放式二级指标，以</w:t>
      </w:r>
      <w:r>
        <w:rPr>
          <w:rStyle w:val="font112"/>
          <w:rFonts w:hint="default"/>
          <w:lang/>
        </w:rPr>
        <w:t>“</w:t>
      </w:r>
      <w:r>
        <w:rPr>
          <w:rStyle w:val="font112"/>
          <w:rFonts w:hint="default"/>
          <w:lang/>
        </w:rPr>
        <w:t>其他</w:t>
      </w:r>
      <w:r>
        <w:rPr>
          <w:rStyle w:val="font112"/>
          <w:rFonts w:hint="default"/>
          <w:lang/>
        </w:rPr>
        <w:t>”</w:t>
      </w:r>
      <w:r>
        <w:rPr>
          <w:rStyle w:val="font112"/>
          <w:rFonts w:hint="default"/>
          <w:lang/>
        </w:rPr>
        <w:t>标注，针对产品所具有的个性化优势、亮点，现有指标不能包括的，申报主体可以提供证据，按鼓励项对待。每个一级指标最多报一个</w:t>
      </w:r>
      <w:r>
        <w:rPr>
          <w:rStyle w:val="font112"/>
          <w:rFonts w:hint="default"/>
          <w:lang/>
        </w:rPr>
        <w:t>“</w:t>
      </w:r>
      <w:r>
        <w:rPr>
          <w:rStyle w:val="font112"/>
          <w:rFonts w:hint="default"/>
          <w:lang/>
        </w:rPr>
        <w:t>其他</w:t>
      </w:r>
      <w:r>
        <w:rPr>
          <w:rStyle w:val="font112"/>
          <w:rFonts w:hint="default"/>
          <w:lang/>
        </w:rPr>
        <w:t>”</w:t>
      </w:r>
      <w:r>
        <w:rPr>
          <w:rStyle w:val="font112"/>
          <w:rFonts w:hint="default"/>
          <w:lang/>
        </w:rPr>
        <w:t>项。</w:t>
      </w:r>
    </w:p>
    <w:p w:rsidR="006D763F" w:rsidRDefault="006D763F">
      <w:pPr>
        <w:rPr>
          <w:rFonts w:ascii="Times New Roman" w:eastAsia="黑体" w:hAnsi="Times New Roman"/>
        </w:rPr>
      </w:pPr>
    </w:p>
    <w:p w:rsidR="006D763F" w:rsidRDefault="006D763F">
      <w:pPr>
        <w:rPr>
          <w:rFonts w:ascii="Times New Roman" w:eastAsia="黑体" w:hAnsi="Times New Roman"/>
        </w:rPr>
      </w:pPr>
    </w:p>
    <w:p w:rsidR="006D763F" w:rsidRDefault="006D763F">
      <w:pPr>
        <w:rPr>
          <w:rFonts w:ascii="Times New Roman" w:eastAsia="黑体" w:hAnsi="Times New Roman"/>
        </w:rPr>
      </w:pPr>
    </w:p>
    <w:p w:rsidR="006D763F" w:rsidRDefault="006D763F">
      <w:pPr>
        <w:rPr>
          <w:rFonts w:ascii="Times New Roman" w:eastAsia="黑体" w:hAnsi="Times New Roman"/>
        </w:rPr>
      </w:pPr>
    </w:p>
    <w:p w:rsidR="006D763F" w:rsidRDefault="006D763F">
      <w:pPr>
        <w:rPr>
          <w:rFonts w:ascii="Times New Roman" w:eastAsia="黑体" w:hAnsi="Times New Roman"/>
        </w:rPr>
      </w:pPr>
    </w:p>
    <w:p w:rsidR="006D763F" w:rsidRDefault="006D763F">
      <w:pPr>
        <w:jc w:val="center"/>
        <w:rPr>
          <w:rFonts w:ascii="黑体" w:eastAsia="黑体" w:hAnsi="黑体"/>
        </w:rPr>
        <w:sectPr w:rsidR="006D763F" w:rsidSect="00C74E44">
          <w:footerReference w:type="default" r:id="rId22"/>
          <w:pgSz w:w="16838" w:h="11906" w:orient="landscape"/>
          <w:pgMar w:top="1587" w:right="2098" w:bottom="1474" w:left="1565" w:header="851" w:footer="992" w:gutter="0"/>
          <w:cols w:space="0"/>
          <w:docGrid w:type="lines" w:linePitch="315"/>
        </w:sectPr>
      </w:pPr>
    </w:p>
    <w:p w:rsidR="006D763F" w:rsidRDefault="00657AE4">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w:t>
      </w:r>
      <w:r>
        <w:rPr>
          <w:rFonts w:ascii="黑体" w:eastAsia="黑体" w:hAnsi="黑体"/>
        </w:rPr>
        <w:t>评定表</w:t>
      </w:r>
    </w:p>
    <w:tbl>
      <w:tblPr>
        <w:tblW w:w="13183" w:type="dxa"/>
        <w:tblInd w:w="-10" w:type="dxa"/>
        <w:tblCellMar>
          <w:left w:w="57" w:type="dxa"/>
          <w:right w:w="57" w:type="dxa"/>
        </w:tblCellMar>
        <w:tblLook w:val="04A0"/>
      </w:tblPr>
      <w:tblGrid>
        <w:gridCol w:w="668"/>
        <w:gridCol w:w="1020"/>
        <w:gridCol w:w="708"/>
        <w:gridCol w:w="863"/>
        <w:gridCol w:w="2837"/>
        <w:gridCol w:w="4677"/>
        <w:gridCol w:w="803"/>
        <w:gridCol w:w="898"/>
        <w:gridCol w:w="709"/>
      </w:tblGrid>
      <w:tr w:rsidR="003865EA" w:rsidTr="005E5921">
        <w:trPr>
          <w:trHeight w:val="510"/>
        </w:trPr>
        <w:tc>
          <w:tcPr>
            <w:tcW w:w="668" w:type="dxa"/>
            <w:tcBorders>
              <w:top w:val="single" w:sz="8" w:space="0" w:color="auto"/>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序号</w:t>
            </w:r>
          </w:p>
        </w:tc>
        <w:tc>
          <w:tcPr>
            <w:tcW w:w="102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一级指标</w:t>
            </w:r>
          </w:p>
        </w:tc>
        <w:tc>
          <w:tcPr>
            <w:tcW w:w="70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二级指标</w:t>
            </w:r>
          </w:p>
        </w:tc>
        <w:tc>
          <w:tcPr>
            <w:tcW w:w="863"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评分项类别</w:t>
            </w:r>
          </w:p>
        </w:tc>
        <w:tc>
          <w:tcPr>
            <w:tcW w:w="2837"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微软雅黑"/>
                <w:kern w:val="0"/>
                <w:sz w:val="20"/>
                <w:szCs w:val="20"/>
              </w:rPr>
              <w:t>评价要点</w:t>
            </w:r>
          </w:p>
        </w:tc>
        <w:tc>
          <w:tcPr>
            <w:tcW w:w="4677"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评价依据</w:t>
            </w:r>
          </w:p>
        </w:tc>
        <w:tc>
          <w:tcPr>
            <w:tcW w:w="803"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基本项分值</w:t>
            </w:r>
          </w:p>
        </w:tc>
        <w:tc>
          <w:tcPr>
            <w:tcW w:w="89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鼓励项分值</w:t>
            </w:r>
          </w:p>
        </w:tc>
        <w:tc>
          <w:tcPr>
            <w:tcW w:w="709" w:type="dxa"/>
            <w:tcBorders>
              <w:top w:val="single" w:sz="8" w:space="0" w:color="auto"/>
              <w:left w:val="nil"/>
              <w:bottom w:val="single" w:sz="4" w:space="0" w:color="auto"/>
              <w:right w:val="single" w:sz="8"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hint="eastAsia"/>
                <w:kern w:val="0"/>
                <w:sz w:val="20"/>
                <w:szCs w:val="20"/>
              </w:rPr>
              <w:t>评定</w:t>
            </w:r>
            <w:r>
              <w:rPr>
                <w:rFonts w:eastAsia="黑体"/>
                <w:kern w:val="0"/>
                <w:sz w:val="20"/>
                <w:szCs w:val="20"/>
              </w:rPr>
              <w:t>得分</w:t>
            </w:r>
          </w:p>
        </w:tc>
      </w:tr>
      <w:tr w:rsidR="003865EA" w:rsidTr="005E5921">
        <w:trPr>
          <w:trHeight w:val="501"/>
        </w:trPr>
        <w:tc>
          <w:tcPr>
            <w:tcW w:w="668" w:type="dxa"/>
            <w:vMerge w:val="restart"/>
            <w:tcBorders>
              <w:top w:val="nil"/>
              <w:left w:val="single" w:sz="8"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1</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质量控制（基本项得分</w:t>
            </w:r>
            <w:r>
              <w:rPr>
                <w:rFonts w:eastAsia="等线"/>
                <w:kern w:val="0"/>
                <w:sz w:val="20"/>
                <w:szCs w:val="20"/>
              </w:rPr>
              <w:t>35</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产品标准</w:t>
            </w:r>
          </w:p>
        </w:tc>
        <w:tc>
          <w:tcPr>
            <w:tcW w:w="863"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r>
              <w:rPr>
                <w:kern w:val="0"/>
                <w:sz w:val="20"/>
                <w:szCs w:val="20"/>
              </w:rPr>
              <w:t>产品已制定内控标准并有效实施。</w:t>
            </w:r>
          </w:p>
        </w:tc>
        <w:tc>
          <w:tcPr>
            <w:tcW w:w="4677"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kern w:val="0"/>
                <w:sz w:val="20"/>
                <w:szCs w:val="20"/>
              </w:rPr>
            </w:pPr>
            <w:r>
              <w:rPr>
                <w:kern w:val="0"/>
                <w:sz w:val="20"/>
                <w:szCs w:val="20"/>
              </w:rPr>
              <w:t>提供产品质量内控标准，标准实施记录。</w:t>
            </w:r>
          </w:p>
        </w:tc>
        <w:tc>
          <w:tcPr>
            <w:tcW w:w="803"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43"/>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产品内控标准的项目或指标要求优于推荐性国家标准。</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内控标准指标与推荐性国家标准指标的对比说明。</w:t>
            </w:r>
          </w:p>
        </w:tc>
        <w:tc>
          <w:tcPr>
            <w:tcW w:w="803"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372"/>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产品制定了</w:t>
            </w:r>
            <w:r>
              <w:rPr>
                <w:rFonts w:hint="eastAsia"/>
                <w:kern w:val="0"/>
                <w:sz w:val="20"/>
                <w:szCs w:val="20"/>
              </w:rPr>
              <w:t>优于国家标准的</w:t>
            </w:r>
            <w:r>
              <w:rPr>
                <w:kern w:val="0"/>
                <w:sz w:val="20"/>
                <w:szCs w:val="20"/>
              </w:rPr>
              <w:t>企业标准，并通过</w:t>
            </w:r>
            <w:r>
              <w:rPr>
                <w:kern w:val="0"/>
                <w:sz w:val="20"/>
                <w:szCs w:val="20"/>
              </w:rPr>
              <w:t>“</w:t>
            </w:r>
            <w:r>
              <w:rPr>
                <w:kern w:val="0"/>
                <w:sz w:val="20"/>
                <w:szCs w:val="20"/>
              </w:rPr>
              <w:t>企业标准信息公共服务平台</w:t>
            </w:r>
            <w:r>
              <w:rPr>
                <w:kern w:val="0"/>
                <w:sz w:val="20"/>
                <w:szCs w:val="20"/>
              </w:rPr>
              <w:t>”</w:t>
            </w:r>
            <w:r>
              <w:rPr>
                <w:kern w:val="0"/>
                <w:sz w:val="20"/>
                <w:szCs w:val="20"/>
              </w:rPr>
              <w:t>向社会公开。</w:t>
            </w:r>
          </w:p>
        </w:tc>
        <w:tc>
          <w:tcPr>
            <w:tcW w:w="467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提供</w:t>
            </w:r>
            <w:r>
              <w:rPr>
                <w:kern w:val="0"/>
                <w:sz w:val="20"/>
                <w:szCs w:val="20"/>
              </w:rPr>
              <w:t>“</w:t>
            </w:r>
            <w:r>
              <w:rPr>
                <w:kern w:val="0"/>
                <w:sz w:val="20"/>
                <w:szCs w:val="20"/>
              </w:rPr>
              <w:t>企业标准信息公共服务平台</w:t>
            </w:r>
            <w:r>
              <w:rPr>
                <w:kern w:val="0"/>
                <w:sz w:val="20"/>
                <w:szCs w:val="20"/>
              </w:rPr>
              <w:t>”</w:t>
            </w:r>
            <w:r>
              <w:rPr>
                <w:kern w:val="0"/>
                <w:sz w:val="20"/>
                <w:szCs w:val="20"/>
              </w:rPr>
              <w:t>公开截图、企业标准文本。</w:t>
            </w:r>
          </w:p>
        </w:tc>
        <w:tc>
          <w:tcPr>
            <w:tcW w:w="80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139"/>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产品检验</w:t>
            </w: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产品检验报告（含微生物与理化检验、毒理学试验、功效评价试验）结果合格，报告齐全。</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提供产品微生物与理化、毒理学试验报告。</w:t>
            </w:r>
          </w:p>
          <w:p w:rsidR="003865EA" w:rsidRDefault="003865EA" w:rsidP="005E5921">
            <w:pPr>
              <w:widowControl/>
              <w:spacing w:line="200" w:lineRule="exact"/>
              <w:jc w:val="left"/>
              <w:rPr>
                <w:rFonts w:eastAsia="等线"/>
                <w:kern w:val="0"/>
                <w:sz w:val="20"/>
                <w:szCs w:val="20"/>
              </w:rPr>
            </w:pPr>
            <w:r>
              <w:rPr>
                <w:rFonts w:eastAsia="黑体"/>
                <w:kern w:val="0"/>
                <w:sz w:val="20"/>
                <w:szCs w:val="20"/>
              </w:rPr>
              <w:t>说明：采用备案的检验报告。</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193"/>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产品定期开展型式检验，每年不少于</w:t>
            </w:r>
            <w:r>
              <w:rPr>
                <w:kern w:val="0"/>
                <w:sz w:val="20"/>
                <w:szCs w:val="20"/>
              </w:rPr>
              <w:t>2</w:t>
            </w:r>
            <w:r>
              <w:rPr>
                <w:kern w:val="0"/>
                <w:sz w:val="20"/>
                <w:szCs w:val="20"/>
              </w:rPr>
              <w:t>次。</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提供产品型式检验的制度或体系文件，及按规定的频次、方法开展型式检验的报告。</w:t>
            </w:r>
            <w:r>
              <w:rPr>
                <w:kern w:val="0"/>
                <w:sz w:val="20"/>
                <w:szCs w:val="20"/>
              </w:rPr>
              <w:br/>
            </w:r>
            <w:r>
              <w:rPr>
                <w:rFonts w:eastAsia="黑体"/>
                <w:kern w:val="0"/>
                <w:sz w:val="20"/>
                <w:szCs w:val="20"/>
              </w:rPr>
              <w:t>说明：上市满</w:t>
            </w:r>
            <w:r>
              <w:rPr>
                <w:rFonts w:eastAsia="等线"/>
                <w:kern w:val="0"/>
                <w:sz w:val="20"/>
                <w:szCs w:val="20"/>
              </w:rPr>
              <w:t>2</w:t>
            </w:r>
            <w:r>
              <w:rPr>
                <w:rFonts w:eastAsia="黑体"/>
                <w:kern w:val="0"/>
                <w:sz w:val="20"/>
                <w:szCs w:val="20"/>
              </w:rPr>
              <w:t>年的，应提供</w:t>
            </w:r>
            <w:r>
              <w:rPr>
                <w:rFonts w:eastAsia="等线"/>
                <w:kern w:val="0"/>
                <w:sz w:val="20"/>
                <w:szCs w:val="20"/>
              </w:rPr>
              <w:t>2</w:t>
            </w:r>
            <w:r>
              <w:rPr>
                <w:rFonts w:eastAsia="黑体"/>
                <w:kern w:val="0"/>
                <w:sz w:val="20"/>
                <w:szCs w:val="20"/>
              </w:rPr>
              <w:t>年的检验报告。</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119"/>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对产品风险物质进行定期检测。</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提供企业风险物质相关管理制度中的风险物质控制指标以及检测记录。</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43"/>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产品出厂检测项目除</w:t>
            </w:r>
            <w:r>
              <w:rPr>
                <w:rFonts w:hint="eastAsia"/>
                <w:kern w:val="0"/>
                <w:sz w:val="20"/>
                <w:szCs w:val="20"/>
              </w:rPr>
              <w:t>国标</w:t>
            </w:r>
            <w:r>
              <w:rPr>
                <w:kern w:val="0"/>
                <w:sz w:val="20"/>
                <w:szCs w:val="20"/>
              </w:rPr>
              <w:t>标准规定的</w:t>
            </w:r>
            <w:r>
              <w:rPr>
                <w:rFonts w:hint="eastAsia"/>
                <w:kern w:val="0"/>
                <w:sz w:val="20"/>
                <w:szCs w:val="20"/>
              </w:rPr>
              <w:t>理化</w:t>
            </w:r>
            <w:r>
              <w:rPr>
                <w:kern w:val="0"/>
                <w:sz w:val="20"/>
                <w:szCs w:val="20"/>
              </w:rPr>
              <w:t>指标、感官指标、</w:t>
            </w:r>
            <w:r>
              <w:rPr>
                <w:rFonts w:hint="eastAsia"/>
                <w:kern w:val="0"/>
                <w:sz w:val="20"/>
                <w:szCs w:val="20"/>
              </w:rPr>
              <w:t>菌落总数、</w:t>
            </w:r>
            <w:r>
              <w:rPr>
                <w:kern w:val="0"/>
                <w:sz w:val="20"/>
                <w:szCs w:val="20"/>
              </w:rPr>
              <w:t>净含量</w:t>
            </w:r>
            <w:r>
              <w:rPr>
                <w:rFonts w:hint="eastAsia"/>
                <w:kern w:val="0"/>
                <w:sz w:val="20"/>
                <w:szCs w:val="20"/>
              </w:rPr>
              <w:t>及包装外观</w:t>
            </w:r>
            <w:r>
              <w:rPr>
                <w:kern w:val="0"/>
                <w:sz w:val="20"/>
                <w:szCs w:val="20"/>
              </w:rPr>
              <w:t>等基础项目外，还包括其他指标。</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提供出厂检验制度、最近出厂检验报告、与标准规定的指标对比。</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81"/>
        </w:trPr>
        <w:tc>
          <w:tcPr>
            <w:tcW w:w="668" w:type="dxa"/>
            <w:vMerge/>
            <w:tcBorders>
              <w:left w:val="single" w:sz="8" w:space="0" w:color="auto"/>
              <w:right w:val="single" w:sz="4" w:space="0" w:color="auto"/>
            </w:tcBorders>
            <w:shd w:val="clear" w:color="auto" w:fill="auto"/>
            <w:vAlign w:val="center"/>
          </w:tcPr>
          <w:p w:rsidR="003865EA" w:rsidRDefault="003865EA" w:rsidP="005E5921">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产品安全评估自行完成完整版安全评估。</w:t>
            </w:r>
          </w:p>
        </w:tc>
        <w:tc>
          <w:tcPr>
            <w:tcW w:w="467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提供备案的产品安全评估报告（可只提供首页、结论页等关键页面），含评估人员资质证明文件。</w:t>
            </w:r>
          </w:p>
        </w:tc>
        <w:tc>
          <w:tcPr>
            <w:tcW w:w="80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43"/>
        </w:trPr>
        <w:tc>
          <w:tcPr>
            <w:tcW w:w="668" w:type="dxa"/>
            <w:vMerge/>
            <w:tcBorders>
              <w:left w:val="single" w:sz="8"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原料安全</w:t>
            </w: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产品原料进行了严格的安全风险评估，对原料定期进行风险分析。</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提供主要原料评估材料，包括原料供应商评估、检测报告、验收记录、原料风险分析记录等。</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153"/>
        </w:trPr>
        <w:tc>
          <w:tcPr>
            <w:tcW w:w="668" w:type="dxa"/>
            <w:vMerge/>
            <w:tcBorders>
              <w:left w:val="single" w:sz="8"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对产品主要原料供应商定期进行现场审核。</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提供主要原料供应商现场审核体系文件、审核记录等，包括对生产能力、生过程和质量控制等方面的审核。</w:t>
            </w:r>
          </w:p>
          <w:p w:rsidR="003865EA" w:rsidRDefault="003865EA" w:rsidP="005E5921">
            <w:pPr>
              <w:widowControl/>
              <w:spacing w:line="200" w:lineRule="exact"/>
              <w:jc w:val="left"/>
              <w:rPr>
                <w:rFonts w:eastAsia="等线"/>
                <w:kern w:val="0"/>
                <w:sz w:val="20"/>
                <w:szCs w:val="20"/>
              </w:rPr>
            </w:pPr>
            <w:r>
              <w:rPr>
                <w:rFonts w:eastAsia="黑体"/>
                <w:kern w:val="0"/>
                <w:sz w:val="20"/>
                <w:szCs w:val="20"/>
              </w:rPr>
              <w:t>说明：现场审核指按照《化妆品生产质量管理规范》，结合企业质量管理体系认证审核规定进行。</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239"/>
        </w:trPr>
        <w:tc>
          <w:tcPr>
            <w:tcW w:w="668" w:type="dxa"/>
            <w:vMerge/>
            <w:tcBorders>
              <w:left w:val="single" w:sz="8"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kern w:val="0"/>
                <w:sz w:val="20"/>
                <w:szCs w:val="20"/>
              </w:rPr>
            </w:pPr>
            <w:r>
              <w:rPr>
                <w:kern w:val="0"/>
                <w:sz w:val="20"/>
                <w:szCs w:val="20"/>
              </w:rPr>
              <w:t>基于原料标准对每批进厂原料进行检测。</w:t>
            </w:r>
          </w:p>
        </w:tc>
        <w:tc>
          <w:tcPr>
            <w:tcW w:w="467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left"/>
              <w:rPr>
                <w:rFonts w:eastAsia="等线"/>
                <w:kern w:val="0"/>
                <w:sz w:val="20"/>
                <w:szCs w:val="20"/>
              </w:rPr>
            </w:pPr>
            <w:r>
              <w:rPr>
                <w:kern w:val="0"/>
                <w:sz w:val="20"/>
                <w:szCs w:val="20"/>
              </w:rPr>
              <w:t>提供企业原料质量标准及检验记录。</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r w:rsidR="003865EA" w:rsidTr="005E5921">
        <w:trPr>
          <w:trHeight w:val="43"/>
        </w:trPr>
        <w:tc>
          <w:tcPr>
            <w:tcW w:w="668" w:type="dxa"/>
            <w:vMerge/>
            <w:tcBorders>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产品主要原料供应商质量管理体系通过相关认证。</w:t>
            </w:r>
          </w:p>
        </w:tc>
        <w:tc>
          <w:tcPr>
            <w:tcW w:w="4677"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left"/>
              <w:rPr>
                <w:kern w:val="0"/>
                <w:sz w:val="20"/>
                <w:szCs w:val="20"/>
              </w:rPr>
            </w:pPr>
            <w:r>
              <w:rPr>
                <w:kern w:val="0"/>
                <w:sz w:val="20"/>
                <w:szCs w:val="20"/>
              </w:rPr>
              <w:t>提供主要原料供应商主要资质、认证等证明材料。</w:t>
            </w:r>
          </w:p>
        </w:tc>
        <w:tc>
          <w:tcPr>
            <w:tcW w:w="803"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3865EA" w:rsidRDefault="003865EA" w:rsidP="005E5921">
            <w:pPr>
              <w:widowControl/>
              <w:spacing w:line="200" w:lineRule="exact"/>
              <w:jc w:val="center"/>
              <w:rPr>
                <w:rFonts w:eastAsia="等线"/>
                <w:kern w:val="0"/>
                <w:sz w:val="20"/>
                <w:szCs w:val="20"/>
              </w:rPr>
            </w:pPr>
            <w:r>
              <w:rPr>
                <w:rFonts w:eastAsia="等线"/>
                <w:kern w:val="0"/>
                <w:sz w:val="20"/>
                <w:szCs w:val="20"/>
              </w:rPr>
              <w:t xml:space="preserve">　</w:t>
            </w:r>
          </w:p>
        </w:tc>
      </w:tr>
    </w:tbl>
    <w:p w:rsidR="003865EA" w:rsidRDefault="003865EA" w:rsidP="003865EA">
      <w:pPr>
        <w:jc w:val="center"/>
        <w:rPr>
          <w:rFonts w:ascii="黑体" w:eastAsia="黑体" w:hAnsi="黑体"/>
        </w:rPr>
      </w:pPr>
    </w:p>
    <w:p w:rsidR="003865EA" w:rsidRDefault="003865EA" w:rsidP="003865EA">
      <w:pPr>
        <w:jc w:val="center"/>
        <w:rPr>
          <w:rFonts w:ascii="黑体" w:eastAsia="黑体" w:hAnsi="黑体"/>
        </w:rPr>
      </w:pPr>
    </w:p>
    <w:p w:rsidR="003865EA" w:rsidRDefault="003865EA" w:rsidP="003865EA">
      <w:pPr>
        <w:jc w:val="center"/>
        <w:rPr>
          <w:rFonts w:ascii="黑体" w:eastAsia="黑体" w:hAnsi="黑体"/>
        </w:rPr>
      </w:pPr>
      <w:r>
        <w:rPr>
          <w:rFonts w:ascii="黑体" w:eastAsia="黑体" w:hAnsi="黑体"/>
        </w:rPr>
        <w:t>广东省</w:t>
      </w:r>
      <w:r>
        <w:rPr>
          <w:rFonts w:ascii="黑体" w:eastAsia="黑体" w:hAnsi="黑体" w:hint="eastAsia"/>
        </w:rPr>
        <w:t>优质牙膏</w:t>
      </w:r>
      <w:r>
        <w:rPr>
          <w:rFonts w:ascii="黑体" w:eastAsia="黑体" w:hAnsi="黑体"/>
        </w:rPr>
        <w:t>评定表（续）</w:t>
      </w:r>
    </w:p>
    <w:tbl>
      <w:tblPr>
        <w:tblW w:w="13368" w:type="dxa"/>
        <w:tblInd w:w="-24" w:type="dxa"/>
        <w:tblCellMar>
          <w:left w:w="57" w:type="dxa"/>
          <w:right w:w="57" w:type="dxa"/>
        </w:tblCellMar>
        <w:tblLook w:val="04A0"/>
      </w:tblPr>
      <w:tblGrid>
        <w:gridCol w:w="574"/>
        <w:gridCol w:w="938"/>
        <w:gridCol w:w="686"/>
        <w:gridCol w:w="728"/>
        <w:gridCol w:w="3569"/>
        <w:gridCol w:w="4634"/>
        <w:gridCol w:w="811"/>
        <w:gridCol w:w="812"/>
        <w:gridCol w:w="616"/>
      </w:tblGrid>
      <w:tr w:rsidR="003865EA" w:rsidTr="005E5921">
        <w:trPr>
          <w:trHeight w:val="510"/>
        </w:trPr>
        <w:tc>
          <w:tcPr>
            <w:tcW w:w="574" w:type="dxa"/>
            <w:tcBorders>
              <w:top w:val="single" w:sz="8" w:space="0" w:color="auto"/>
              <w:left w:val="single" w:sz="8"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lastRenderedPageBreak/>
              <w:t>序号</w:t>
            </w:r>
          </w:p>
        </w:tc>
        <w:tc>
          <w:tcPr>
            <w:tcW w:w="93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一级指标</w:t>
            </w:r>
          </w:p>
        </w:tc>
        <w:tc>
          <w:tcPr>
            <w:tcW w:w="686"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二级指标</w:t>
            </w:r>
          </w:p>
        </w:tc>
        <w:tc>
          <w:tcPr>
            <w:tcW w:w="72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评分项类别</w:t>
            </w:r>
          </w:p>
        </w:tc>
        <w:tc>
          <w:tcPr>
            <w:tcW w:w="3569"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微软雅黑"/>
                <w:kern w:val="0"/>
                <w:sz w:val="20"/>
                <w:szCs w:val="20"/>
              </w:rPr>
              <w:t>评价要点</w:t>
            </w:r>
          </w:p>
        </w:tc>
        <w:tc>
          <w:tcPr>
            <w:tcW w:w="4634"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基本项分值</w:t>
            </w:r>
          </w:p>
        </w:tc>
        <w:tc>
          <w:tcPr>
            <w:tcW w:w="812"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鼓励项分值</w:t>
            </w:r>
          </w:p>
        </w:tc>
        <w:tc>
          <w:tcPr>
            <w:tcW w:w="616" w:type="dxa"/>
            <w:tcBorders>
              <w:top w:val="single" w:sz="8" w:space="0" w:color="auto"/>
              <w:left w:val="nil"/>
              <w:bottom w:val="single" w:sz="4" w:space="0" w:color="auto"/>
              <w:right w:val="single" w:sz="8"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hint="eastAsia"/>
                <w:kern w:val="0"/>
                <w:sz w:val="20"/>
                <w:szCs w:val="20"/>
              </w:rPr>
              <w:t>评定</w:t>
            </w:r>
            <w:r>
              <w:rPr>
                <w:rFonts w:eastAsia="黑体"/>
                <w:kern w:val="0"/>
                <w:sz w:val="20"/>
                <w:szCs w:val="20"/>
              </w:rPr>
              <w:t>得分</w:t>
            </w:r>
          </w:p>
        </w:tc>
      </w:tr>
      <w:tr w:rsidR="003865EA" w:rsidTr="005E5921">
        <w:trPr>
          <w:trHeight w:val="452"/>
        </w:trPr>
        <w:tc>
          <w:tcPr>
            <w:tcW w:w="574" w:type="dxa"/>
            <w:vMerge w:val="restart"/>
            <w:tcBorders>
              <w:left w:val="single" w:sz="8"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等线"/>
                <w:kern w:val="0"/>
                <w:sz w:val="20"/>
                <w:szCs w:val="20"/>
              </w:rPr>
              <w:t>1</w:t>
            </w:r>
            <w:r>
              <w:rPr>
                <w:rFonts w:eastAsia="等线"/>
                <w:kern w:val="0"/>
                <w:sz w:val="20"/>
                <w:szCs w:val="20"/>
              </w:rPr>
              <w:t xml:space="preserve">　</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质量控制（基本项得分</w:t>
            </w:r>
            <w:r>
              <w:rPr>
                <w:rFonts w:eastAsia="等线"/>
                <w:kern w:val="0"/>
                <w:sz w:val="20"/>
                <w:szCs w:val="20"/>
              </w:rPr>
              <w:t>35</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包装管理</w:t>
            </w:r>
          </w:p>
        </w:tc>
        <w:tc>
          <w:tcPr>
            <w:tcW w:w="72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对产品直接接触膏体</w:t>
            </w:r>
            <w:r>
              <w:rPr>
                <w:kern w:val="0"/>
                <w:sz w:val="20"/>
                <w:szCs w:val="20"/>
              </w:rPr>
              <w:t>/</w:t>
            </w:r>
            <w:r>
              <w:rPr>
                <w:kern w:val="0"/>
                <w:sz w:val="20"/>
                <w:szCs w:val="20"/>
              </w:rPr>
              <w:t>内容物的包装材料供应商开展定期审核。</w:t>
            </w:r>
          </w:p>
        </w:tc>
        <w:tc>
          <w:tcPr>
            <w:tcW w:w="4634"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kern w:val="0"/>
                <w:sz w:val="20"/>
                <w:szCs w:val="20"/>
              </w:rPr>
              <w:t>提供对产品直接接触内容物的包装材料供应商审核的体系文件、审核记录等证明。</w:t>
            </w:r>
            <w:r>
              <w:rPr>
                <w:kern w:val="0"/>
                <w:sz w:val="20"/>
                <w:szCs w:val="20"/>
              </w:rPr>
              <w:br/>
            </w:r>
            <w:r>
              <w:rPr>
                <w:rFonts w:eastAsia="黑体"/>
                <w:kern w:val="0"/>
                <w:sz w:val="20"/>
                <w:szCs w:val="20"/>
              </w:rPr>
              <w:t>说明：现场审核同原料供应商审核方法。</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5</w:t>
            </w:r>
          </w:p>
        </w:tc>
        <w:tc>
          <w:tcPr>
            <w:tcW w:w="812"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639"/>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72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对产品直接接触膏体</w:t>
            </w:r>
            <w:r>
              <w:rPr>
                <w:kern w:val="0"/>
                <w:sz w:val="20"/>
                <w:szCs w:val="20"/>
              </w:rPr>
              <w:t>/</w:t>
            </w:r>
            <w:r>
              <w:rPr>
                <w:kern w:val="0"/>
                <w:sz w:val="20"/>
                <w:szCs w:val="20"/>
              </w:rPr>
              <w:t>内容物的包装材料管理建立了内控标准，不完全依赖供应商提供的报告。</w:t>
            </w:r>
          </w:p>
        </w:tc>
        <w:tc>
          <w:tcPr>
            <w:tcW w:w="4634"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提供产品直接接触膏体</w:t>
            </w:r>
            <w:r>
              <w:rPr>
                <w:kern w:val="0"/>
                <w:sz w:val="20"/>
                <w:szCs w:val="20"/>
              </w:rPr>
              <w:t>/</w:t>
            </w:r>
            <w:r>
              <w:rPr>
                <w:kern w:val="0"/>
                <w:sz w:val="20"/>
                <w:szCs w:val="20"/>
              </w:rPr>
              <w:t>内容物的包装材料管理内控标准和定期检测报告（含供应商提供的报告和企业检验的报告）。无企业检验的报告不得分。</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271"/>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72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对产品过度包装、标签标识进行合规性内控管理。</w:t>
            </w:r>
          </w:p>
        </w:tc>
        <w:tc>
          <w:tcPr>
            <w:tcW w:w="4634"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提供对产品过度包装、标签标识宣称合规性对照法规、标准要求开展评估并由相关负责人审核批准的报告。</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307"/>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对直接接触膏体</w:t>
            </w:r>
            <w:r>
              <w:rPr>
                <w:rFonts w:eastAsia="等线"/>
                <w:kern w:val="0"/>
                <w:sz w:val="20"/>
                <w:szCs w:val="20"/>
              </w:rPr>
              <w:t>/</w:t>
            </w:r>
            <w:r>
              <w:rPr>
                <w:kern w:val="0"/>
                <w:sz w:val="20"/>
                <w:szCs w:val="20"/>
              </w:rPr>
              <w:t>内容物的包装材料特定风险物质进行迁移测试。</w:t>
            </w:r>
          </w:p>
        </w:tc>
        <w:tc>
          <w:tcPr>
            <w:tcW w:w="4634"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提供直接接触膏体</w:t>
            </w:r>
            <w:r>
              <w:rPr>
                <w:rFonts w:eastAsia="等线"/>
                <w:kern w:val="0"/>
                <w:sz w:val="20"/>
                <w:szCs w:val="20"/>
              </w:rPr>
              <w:t>/</w:t>
            </w:r>
            <w:r>
              <w:rPr>
                <w:kern w:val="0"/>
                <w:sz w:val="20"/>
                <w:szCs w:val="20"/>
              </w:rPr>
              <w:t>内容物的包装材料的特定风险物质迁移测试记录。</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870"/>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黑体"/>
                <w:kern w:val="0"/>
                <w:sz w:val="20"/>
                <w:szCs w:val="20"/>
              </w:rPr>
            </w:pPr>
            <w:r>
              <w:rPr>
                <w:rFonts w:eastAsia="黑体"/>
                <w:kern w:val="0"/>
                <w:sz w:val="20"/>
                <w:szCs w:val="20"/>
              </w:rPr>
              <w:t>体系保证</w:t>
            </w:r>
          </w:p>
        </w:tc>
        <w:tc>
          <w:tcPr>
            <w:tcW w:w="72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kern w:val="0"/>
                <w:sz w:val="20"/>
                <w:szCs w:val="20"/>
              </w:rPr>
              <w:t>产品生产企业获得</w:t>
            </w:r>
            <w:r>
              <w:rPr>
                <w:rFonts w:eastAsia="等线"/>
                <w:kern w:val="0"/>
                <w:sz w:val="20"/>
                <w:szCs w:val="20"/>
              </w:rPr>
              <w:t>GMPC</w:t>
            </w:r>
            <w:r>
              <w:rPr>
                <w:kern w:val="0"/>
                <w:sz w:val="20"/>
                <w:szCs w:val="20"/>
              </w:rPr>
              <w:t>、</w:t>
            </w:r>
            <w:r>
              <w:rPr>
                <w:rFonts w:eastAsia="等线"/>
                <w:kern w:val="0"/>
                <w:sz w:val="20"/>
                <w:szCs w:val="20"/>
              </w:rPr>
              <w:t>ISO22716</w:t>
            </w:r>
            <w:r>
              <w:rPr>
                <w:kern w:val="0"/>
                <w:sz w:val="20"/>
                <w:szCs w:val="20"/>
              </w:rPr>
              <w:t>认证。</w:t>
            </w:r>
          </w:p>
        </w:tc>
        <w:tc>
          <w:tcPr>
            <w:tcW w:w="4634"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提供生产企业质量体系认证证书</w:t>
            </w:r>
            <w:r>
              <w:rPr>
                <w:kern w:val="0"/>
                <w:sz w:val="20"/>
                <w:szCs w:val="20"/>
              </w:rPr>
              <w:t>GMPC</w:t>
            </w:r>
            <w:r>
              <w:rPr>
                <w:kern w:val="0"/>
                <w:sz w:val="20"/>
                <w:szCs w:val="20"/>
              </w:rPr>
              <w:t>、</w:t>
            </w:r>
            <w:r>
              <w:rPr>
                <w:kern w:val="0"/>
                <w:sz w:val="20"/>
                <w:szCs w:val="20"/>
              </w:rPr>
              <w:t>ISO22716</w:t>
            </w:r>
            <w:r>
              <w:rPr>
                <w:kern w:val="0"/>
                <w:sz w:val="20"/>
                <w:szCs w:val="20"/>
              </w:rPr>
              <w:t>认证</w:t>
            </w:r>
            <w:r>
              <w:rPr>
                <w:rFonts w:hint="eastAsia"/>
                <w:kern w:val="0"/>
                <w:sz w:val="20"/>
                <w:szCs w:val="20"/>
              </w:rPr>
              <w:t>证书</w:t>
            </w:r>
            <w:r>
              <w:rPr>
                <w:kern w:val="0"/>
                <w:sz w:val="20"/>
                <w:szCs w:val="20"/>
              </w:rPr>
              <w:t>。</w:t>
            </w:r>
            <w:r>
              <w:rPr>
                <w:kern w:val="0"/>
                <w:sz w:val="20"/>
                <w:szCs w:val="20"/>
              </w:rPr>
              <w:br/>
            </w:r>
            <w:r>
              <w:rPr>
                <w:rFonts w:eastAsia="黑体"/>
                <w:kern w:val="0"/>
                <w:sz w:val="20"/>
                <w:szCs w:val="20"/>
              </w:rPr>
              <w:t>说明：产品为委托加工的，提供实际生产企业的认证证书。</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735"/>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left"/>
              <w:rPr>
                <w:rFonts w:eastAsia="黑体"/>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黑体"/>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产品生产企业获得</w:t>
            </w:r>
            <w:r>
              <w:rPr>
                <w:rFonts w:eastAsia="等线"/>
                <w:kern w:val="0"/>
                <w:sz w:val="20"/>
                <w:szCs w:val="20"/>
              </w:rPr>
              <w:t>FDA</w:t>
            </w:r>
            <w:r>
              <w:rPr>
                <w:kern w:val="0"/>
                <w:sz w:val="20"/>
                <w:szCs w:val="20"/>
              </w:rPr>
              <w:t>等国外认证，披露可持续发展（</w:t>
            </w:r>
            <w:r>
              <w:rPr>
                <w:rFonts w:eastAsia="等线"/>
                <w:kern w:val="0"/>
                <w:sz w:val="20"/>
                <w:szCs w:val="20"/>
              </w:rPr>
              <w:t>ESG</w:t>
            </w:r>
            <w:r>
              <w:rPr>
                <w:kern w:val="0"/>
                <w:sz w:val="20"/>
                <w:szCs w:val="20"/>
              </w:rPr>
              <w:t>）报告。</w:t>
            </w:r>
          </w:p>
        </w:tc>
        <w:tc>
          <w:tcPr>
            <w:tcW w:w="4634"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提供生产企业相关认证、企业或备案人所属集团公司最近年度可持续发展（</w:t>
            </w:r>
            <w:r>
              <w:rPr>
                <w:rFonts w:eastAsia="等线"/>
                <w:kern w:val="0"/>
                <w:sz w:val="20"/>
                <w:szCs w:val="20"/>
              </w:rPr>
              <w:t>ESG</w:t>
            </w:r>
            <w:r>
              <w:rPr>
                <w:kern w:val="0"/>
                <w:sz w:val="20"/>
                <w:szCs w:val="20"/>
              </w:rPr>
              <w:t>）报告。</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910"/>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left"/>
              <w:rPr>
                <w:rFonts w:eastAsia="黑体"/>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对产品质量实行全过程数字化管理。</w:t>
            </w:r>
          </w:p>
        </w:tc>
        <w:tc>
          <w:tcPr>
            <w:tcW w:w="4634"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kern w:val="0"/>
                <w:sz w:val="20"/>
                <w:szCs w:val="20"/>
              </w:rPr>
            </w:pPr>
            <w:r>
              <w:rPr>
                <w:kern w:val="0"/>
                <w:sz w:val="20"/>
                <w:szCs w:val="20"/>
              </w:rPr>
              <w:t>提供生产过程可视化与控制、智能排产与调度、质量追溯、自动化与机器人应用等系统的应用证明。</w:t>
            </w:r>
            <w:r>
              <w:rPr>
                <w:kern w:val="0"/>
                <w:sz w:val="20"/>
                <w:szCs w:val="20"/>
              </w:rPr>
              <w:br/>
            </w:r>
            <w:r>
              <w:rPr>
                <w:rFonts w:eastAsia="黑体"/>
                <w:kern w:val="0"/>
                <w:sz w:val="20"/>
                <w:szCs w:val="20"/>
              </w:rPr>
              <w:t>说明：需证明数字工厂或智能制造系统应用于参评产品的生产。</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3</w:t>
            </w:r>
          </w:p>
        </w:tc>
        <w:tc>
          <w:tcPr>
            <w:tcW w:w="61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570"/>
        </w:trPr>
        <w:tc>
          <w:tcPr>
            <w:tcW w:w="574" w:type="dxa"/>
            <w:vMerge/>
            <w:tcBorders>
              <w:left w:val="single" w:sz="8" w:space="0" w:color="auto"/>
              <w:right w:val="single" w:sz="4" w:space="0" w:color="auto"/>
            </w:tcBorders>
            <w:shd w:val="clear" w:color="auto" w:fill="auto"/>
            <w:vAlign w:val="center"/>
          </w:tcPr>
          <w:p w:rsidR="003865EA" w:rsidRDefault="003865EA" w:rsidP="005E5921">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其他</w:t>
            </w:r>
          </w:p>
        </w:tc>
        <w:tc>
          <w:tcPr>
            <w:tcW w:w="72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产品在质量控制方面有其他突出优势。</w:t>
            </w:r>
          </w:p>
        </w:tc>
        <w:tc>
          <w:tcPr>
            <w:tcW w:w="4634"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kern w:val="0"/>
                <w:sz w:val="20"/>
                <w:szCs w:val="20"/>
              </w:rPr>
            </w:pPr>
            <w:r>
              <w:rPr>
                <w:kern w:val="0"/>
                <w:sz w:val="20"/>
                <w:szCs w:val="20"/>
              </w:rPr>
              <w:t>产品在质量安全控制方面有其他突出优势的证明材料。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402"/>
        </w:trPr>
        <w:tc>
          <w:tcPr>
            <w:tcW w:w="574" w:type="dxa"/>
            <w:vMerge/>
            <w:tcBorders>
              <w:left w:val="single" w:sz="8" w:space="0" w:color="auto"/>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3865EA" w:rsidRDefault="003865EA" w:rsidP="005E5921">
            <w:pPr>
              <w:widowControl/>
              <w:jc w:val="left"/>
              <w:rPr>
                <w:rFonts w:eastAsia="等线"/>
                <w:kern w:val="0"/>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小计</w:t>
            </w:r>
          </w:p>
        </w:tc>
        <w:tc>
          <w:tcPr>
            <w:tcW w:w="72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c>
          <w:tcPr>
            <w:tcW w:w="356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c>
          <w:tcPr>
            <w:tcW w:w="4634"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35</w:t>
            </w:r>
          </w:p>
        </w:tc>
        <w:tc>
          <w:tcPr>
            <w:tcW w:w="812"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18</w:t>
            </w:r>
          </w:p>
        </w:tc>
        <w:tc>
          <w:tcPr>
            <w:tcW w:w="61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bl>
    <w:p w:rsidR="003865EA" w:rsidRDefault="003865EA" w:rsidP="003865EA"/>
    <w:p w:rsidR="003865EA" w:rsidRDefault="003865EA" w:rsidP="003865EA">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w:t>
      </w:r>
      <w:r>
        <w:rPr>
          <w:rFonts w:ascii="黑体" w:eastAsia="黑体" w:hAnsi="黑体"/>
        </w:rPr>
        <w:t>评定表（续）</w:t>
      </w:r>
    </w:p>
    <w:tbl>
      <w:tblPr>
        <w:tblW w:w="13368" w:type="dxa"/>
        <w:tblInd w:w="-10" w:type="dxa"/>
        <w:tblCellMar>
          <w:left w:w="57" w:type="dxa"/>
          <w:right w:w="57" w:type="dxa"/>
        </w:tblCellMar>
        <w:tblLook w:val="04A0"/>
      </w:tblPr>
      <w:tblGrid>
        <w:gridCol w:w="560"/>
        <w:gridCol w:w="938"/>
        <w:gridCol w:w="700"/>
        <w:gridCol w:w="1079"/>
        <w:gridCol w:w="4338"/>
        <w:gridCol w:w="3500"/>
        <w:gridCol w:w="811"/>
        <w:gridCol w:w="868"/>
        <w:gridCol w:w="574"/>
      </w:tblGrid>
      <w:tr w:rsidR="003865EA" w:rsidTr="005E5921">
        <w:trPr>
          <w:trHeight w:val="9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序号</w:t>
            </w:r>
          </w:p>
        </w:tc>
        <w:tc>
          <w:tcPr>
            <w:tcW w:w="93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一级指标</w:t>
            </w:r>
          </w:p>
        </w:tc>
        <w:tc>
          <w:tcPr>
            <w:tcW w:w="70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二级指标</w:t>
            </w:r>
          </w:p>
        </w:tc>
        <w:tc>
          <w:tcPr>
            <w:tcW w:w="1079"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评分项类别</w:t>
            </w:r>
          </w:p>
        </w:tc>
        <w:tc>
          <w:tcPr>
            <w:tcW w:w="433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微软雅黑"/>
                <w:kern w:val="0"/>
                <w:sz w:val="20"/>
                <w:szCs w:val="20"/>
              </w:rPr>
              <w:t>评价要点</w:t>
            </w:r>
          </w:p>
        </w:tc>
        <w:tc>
          <w:tcPr>
            <w:tcW w:w="350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基本项分值</w:t>
            </w:r>
          </w:p>
        </w:tc>
        <w:tc>
          <w:tcPr>
            <w:tcW w:w="86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鼓励项分值</w:t>
            </w:r>
          </w:p>
        </w:tc>
        <w:tc>
          <w:tcPr>
            <w:tcW w:w="574" w:type="dxa"/>
            <w:tcBorders>
              <w:top w:val="single" w:sz="8" w:space="0" w:color="auto"/>
              <w:left w:val="nil"/>
              <w:bottom w:val="single" w:sz="4" w:space="0" w:color="auto"/>
              <w:right w:val="single" w:sz="8"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hint="eastAsia"/>
                <w:kern w:val="0"/>
                <w:sz w:val="20"/>
                <w:szCs w:val="20"/>
              </w:rPr>
              <w:t>评定</w:t>
            </w:r>
            <w:r>
              <w:rPr>
                <w:rFonts w:eastAsia="黑体"/>
                <w:kern w:val="0"/>
                <w:sz w:val="20"/>
                <w:szCs w:val="20"/>
              </w:rPr>
              <w:t>得分</w:t>
            </w:r>
          </w:p>
        </w:tc>
      </w:tr>
      <w:tr w:rsidR="003865EA" w:rsidTr="005E5921">
        <w:trPr>
          <w:trHeight w:val="996"/>
        </w:trPr>
        <w:tc>
          <w:tcPr>
            <w:tcW w:w="560" w:type="dxa"/>
            <w:vMerge w:val="restart"/>
            <w:tcBorders>
              <w:top w:val="nil"/>
              <w:left w:val="single" w:sz="8"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2</w:t>
            </w:r>
            <w:r>
              <w:rPr>
                <w:rFonts w:eastAsia="等线"/>
                <w:kern w:val="0"/>
                <w:sz w:val="20"/>
                <w:szCs w:val="20"/>
              </w:rPr>
              <w:t xml:space="preserve">　</w:t>
            </w:r>
          </w:p>
        </w:tc>
        <w:tc>
          <w:tcPr>
            <w:tcW w:w="938" w:type="dxa"/>
            <w:vMerge w:val="restart"/>
            <w:tcBorders>
              <w:top w:val="nil"/>
              <w:left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市场表现（基本项得分</w:t>
            </w:r>
            <w:r>
              <w:rPr>
                <w:rFonts w:eastAsia="等线"/>
                <w:kern w:val="0"/>
                <w:sz w:val="20"/>
                <w:szCs w:val="20"/>
              </w:rPr>
              <w:t>30</w:t>
            </w:r>
            <w:r>
              <w:rPr>
                <w:rFonts w:eastAsia="黑体"/>
                <w:kern w:val="0"/>
                <w:sz w:val="20"/>
                <w:szCs w:val="20"/>
              </w:rPr>
              <w:t>分，鼓励项得分</w:t>
            </w:r>
            <w:r>
              <w:rPr>
                <w:rFonts w:eastAsia="黑体"/>
                <w:kern w:val="0"/>
                <w:sz w:val="20"/>
                <w:szCs w:val="20"/>
              </w:rPr>
              <w:t>10</w:t>
            </w:r>
            <w:r>
              <w:rPr>
                <w:rFonts w:eastAsia="黑体"/>
                <w:kern w:val="0"/>
                <w:sz w:val="20"/>
                <w:szCs w:val="20"/>
              </w:rPr>
              <w:t>分</w:t>
            </w:r>
            <w:r>
              <w:rPr>
                <w:kern w:val="0"/>
                <w:sz w:val="20"/>
                <w:szCs w:val="20"/>
              </w:rPr>
              <w:t>）</w:t>
            </w:r>
          </w:p>
          <w:p w:rsidR="003865EA" w:rsidRDefault="003865EA" w:rsidP="005E5921">
            <w:pPr>
              <w:spacing w:line="210" w:lineRule="exact"/>
              <w:jc w:val="center"/>
              <w:rPr>
                <w:rFonts w:eastAsia="等线"/>
                <w:kern w:val="0"/>
                <w:sz w:val="20"/>
                <w:szCs w:val="20"/>
              </w:rPr>
            </w:pPr>
            <w:r>
              <w:rPr>
                <w:rFonts w:eastAsia="等线"/>
                <w:kern w:val="0"/>
                <w:sz w:val="20"/>
                <w:szCs w:val="20"/>
              </w:rPr>
              <w:t xml:space="preserve">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市场份额</w:t>
            </w:r>
          </w:p>
        </w:tc>
        <w:tc>
          <w:tcPr>
            <w:tcW w:w="1079" w:type="dxa"/>
            <w:vMerge w:val="restart"/>
            <w:tcBorders>
              <w:top w:val="nil"/>
              <w:left w:val="single" w:sz="4" w:space="0" w:color="auto"/>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基本项（销售额与销量选其中一种）</w:t>
            </w:r>
          </w:p>
        </w:tc>
        <w:tc>
          <w:tcPr>
            <w:tcW w:w="433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参评产品近三年年</w:t>
            </w:r>
            <w:r>
              <w:rPr>
                <w:rFonts w:eastAsia="黑体"/>
                <w:b/>
                <w:bCs/>
                <w:kern w:val="0"/>
                <w:sz w:val="20"/>
                <w:szCs w:val="20"/>
              </w:rPr>
              <w:t>平均销售额（人民币）</w:t>
            </w:r>
            <w:r>
              <w:rPr>
                <w:kern w:val="0"/>
                <w:sz w:val="20"/>
                <w:szCs w:val="20"/>
              </w:rPr>
              <w:t>：</w:t>
            </w:r>
            <w:r>
              <w:rPr>
                <w:kern w:val="0"/>
                <w:sz w:val="20"/>
                <w:szCs w:val="20"/>
              </w:rPr>
              <w:br/>
            </w:r>
            <w:r>
              <w:rPr>
                <w:rFonts w:eastAsia="等线"/>
                <w:kern w:val="0"/>
                <w:sz w:val="20"/>
                <w:szCs w:val="20"/>
              </w:rPr>
              <w:t>500</w:t>
            </w:r>
            <w:r>
              <w:rPr>
                <w:kern w:val="0"/>
                <w:sz w:val="20"/>
                <w:szCs w:val="20"/>
              </w:rPr>
              <w:t>万元以下不得分；</w:t>
            </w:r>
            <w:r>
              <w:rPr>
                <w:rFonts w:eastAsia="等线"/>
                <w:kern w:val="0"/>
                <w:sz w:val="20"/>
                <w:szCs w:val="20"/>
              </w:rPr>
              <w:t>500</w:t>
            </w:r>
            <w:r>
              <w:rPr>
                <w:kern w:val="0"/>
                <w:sz w:val="20"/>
                <w:szCs w:val="20"/>
              </w:rPr>
              <w:t>万元以上（含）每满</w:t>
            </w:r>
            <w:r>
              <w:rPr>
                <w:rFonts w:eastAsia="等线"/>
                <w:kern w:val="0"/>
                <w:sz w:val="20"/>
                <w:szCs w:val="20"/>
              </w:rPr>
              <w:t>100</w:t>
            </w:r>
            <w:r>
              <w:rPr>
                <w:kern w:val="0"/>
                <w:sz w:val="20"/>
                <w:szCs w:val="20"/>
              </w:rPr>
              <w:t>万元得</w:t>
            </w:r>
            <w:r>
              <w:rPr>
                <w:rFonts w:eastAsia="等线"/>
                <w:kern w:val="0"/>
                <w:sz w:val="20"/>
                <w:szCs w:val="20"/>
              </w:rPr>
              <w:t>1</w:t>
            </w:r>
            <w:r>
              <w:rPr>
                <w:kern w:val="0"/>
                <w:sz w:val="20"/>
                <w:szCs w:val="20"/>
              </w:rPr>
              <w:t>分，满分</w:t>
            </w:r>
            <w:r>
              <w:rPr>
                <w:rFonts w:eastAsia="等线"/>
                <w:kern w:val="0"/>
                <w:sz w:val="20"/>
                <w:szCs w:val="20"/>
              </w:rPr>
              <w:t>20</w:t>
            </w:r>
            <w:r>
              <w:rPr>
                <w:kern w:val="0"/>
                <w:sz w:val="20"/>
                <w:szCs w:val="20"/>
              </w:rPr>
              <w:t>分。计分算式：得分</w:t>
            </w:r>
            <w:r>
              <w:rPr>
                <w:rFonts w:eastAsia="等线"/>
                <w:kern w:val="0"/>
                <w:sz w:val="20"/>
                <w:szCs w:val="20"/>
              </w:rPr>
              <w:t>=</w:t>
            </w:r>
            <w:r>
              <w:rPr>
                <w:kern w:val="0"/>
                <w:sz w:val="20"/>
                <w:szCs w:val="20"/>
              </w:rPr>
              <w:t>（年平均销售额</w:t>
            </w:r>
            <w:r>
              <w:rPr>
                <w:rFonts w:eastAsia="等线"/>
                <w:kern w:val="0"/>
                <w:sz w:val="20"/>
                <w:szCs w:val="20"/>
              </w:rPr>
              <w:t>-500</w:t>
            </w:r>
            <w:r>
              <w:rPr>
                <w:kern w:val="0"/>
                <w:sz w:val="20"/>
                <w:szCs w:val="20"/>
              </w:rPr>
              <w:t>万元）</w:t>
            </w:r>
            <w:r>
              <w:rPr>
                <w:rFonts w:eastAsia="等线"/>
                <w:kern w:val="0"/>
                <w:sz w:val="20"/>
                <w:szCs w:val="20"/>
              </w:rPr>
              <w:t>/100</w:t>
            </w:r>
            <w:r>
              <w:rPr>
                <w:kern w:val="0"/>
                <w:sz w:val="20"/>
                <w:szCs w:val="20"/>
              </w:rPr>
              <w:t>万元，取整数，满分</w:t>
            </w:r>
            <w:r>
              <w:rPr>
                <w:rFonts w:eastAsia="等线"/>
                <w:kern w:val="0"/>
                <w:sz w:val="20"/>
                <w:szCs w:val="20"/>
              </w:rPr>
              <w:t>20</w:t>
            </w:r>
            <w:r>
              <w:rPr>
                <w:kern w:val="0"/>
                <w:sz w:val="20"/>
                <w:szCs w:val="20"/>
              </w:rPr>
              <w:t>分。</w:t>
            </w:r>
            <w:r>
              <w:rPr>
                <w:rFonts w:eastAsia="等线"/>
                <w:kern w:val="0"/>
                <w:sz w:val="20"/>
                <w:szCs w:val="20"/>
              </w:rPr>
              <w:br/>
            </w:r>
            <w:r>
              <w:rPr>
                <w:rFonts w:eastAsia="黑体"/>
                <w:kern w:val="0"/>
                <w:sz w:val="20"/>
                <w:szCs w:val="20"/>
              </w:rPr>
              <w:t>说明：统计同一名称、配方，不同灌装规格的销售额。上市满</w:t>
            </w:r>
            <w:r>
              <w:rPr>
                <w:rFonts w:eastAsia="黑体"/>
                <w:kern w:val="0"/>
                <w:sz w:val="20"/>
                <w:szCs w:val="20"/>
              </w:rPr>
              <w:t>1</w:t>
            </w:r>
            <w:r>
              <w:rPr>
                <w:rFonts w:eastAsia="黑体"/>
                <w:kern w:val="0"/>
                <w:sz w:val="20"/>
                <w:szCs w:val="20"/>
              </w:rPr>
              <w:t>年不满</w:t>
            </w:r>
            <w:r>
              <w:rPr>
                <w:rFonts w:eastAsia="黑体"/>
                <w:kern w:val="0"/>
                <w:sz w:val="20"/>
                <w:szCs w:val="20"/>
              </w:rPr>
              <w:t>3</w:t>
            </w:r>
            <w:r>
              <w:rPr>
                <w:rFonts w:eastAsia="黑体"/>
                <w:kern w:val="0"/>
                <w:sz w:val="20"/>
                <w:szCs w:val="20"/>
              </w:rPr>
              <w:t>年的，实际上市时长统计。</w:t>
            </w:r>
          </w:p>
        </w:tc>
        <w:tc>
          <w:tcPr>
            <w:tcW w:w="35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参评产品近三年年销售额相关证明材料，请采用第三方销售平台统计数据，或公司发货数据，或其他经审计的财务数据等证明。</w:t>
            </w:r>
          </w:p>
        </w:tc>
        <w:tc>
          <w:tcPr>
            <w:tcW w:w="811" w:type="dxa"/>
            <w:vMerge w:val="restart"/>
            <w:tcBorders>
              <w:top w:val="nil"/>
              <w:left w:val="single" w:sz="4" w:space="0" w:color="auto"/>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20</w:t>
            </w:r>
          </w:p>
        </w:tc>
        <w:tc>
          <w:tcPr>
            <w:tcW w:w="868" w:type="dxa"/>
            <w:vMerge w:val="restart"/>
            <w:tcBorders>
              <w:top w:val="nil"/>
              <w:left w:val="single" w:sz="4" w:space="0" w:color="auto"/>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574" w:type="dxa"/>
            <w:vMerge w:val="restart"/>
            <w:tcBorders>
              <w:top w:val="nil"/>
              <w:left w:val="single" w:sz="4" w:space="0" w:color="auto"/>
              <w:bottom w:val="single" w:sz="4" w:space="0" w:color="auto"/>
              <w:right w:val="single" w:sz="8"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r>
      <w:tr w:rsidR="003865EA" w:rsidTr="005E5921">
        <w:trPr>
          <w:trHeight w:val="1540"/>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1079"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433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参评产品近三年年</w:t>
            </w:r>
            <w:r>
              <w:rPr>
                <w:rFonts w:eastAsia="黑体"/>
                <w:b/>
                <w:bCs/>
                <w:kern w:val="0"/>
                <w:sz w:val="20"/>
                <w:szCs w:val="20"/>
              </w:rPr>
              <w:t>平均销售量（标准支销量）</w:t>
            </w:r>
            <w:r>
              <w:rPr>
                <w:kern w:val="0"/>
                <w:sz w:val="20"/>
                <w:szCs w:val="20"/>
              </w:rPr>
              <w:t>：</w:t>
            </w:r>
            <w:r>
              <w:rPr>
                <w:kern w:val="0"/>
                <w:sz w:val="20"/>
                <w:szCs w:val="20"/>
              </w:rPr>
              <w:br/>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以下不得分；</w:t>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以上（含）每满</w:t>
            </w:r>
            <w:r>
              <w:rPr>
                <w:rFonts w:eastAsia="等线"/>
                <w:kern w:val="0"/>
                <w:sz w:val="20"/>
                <w:szCs w:val="20"/>
              </w:rPr>
              <w:t>1</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得</w:t>
            </w:r>
            <w:r>
              <w:rPr>
                <w:rFonts w:eastAsia="等线"/>
                <w:kern w:val="0"/>
                <w:sz w:val="20"/>
                <w:szCs w:val="20"/>
              </w:rPr>
              <w:t>1</w:t>
            </w:r>
            <w:r>
              <w:rPr>
                <w:kern w:val="0"/>
                <w:sz w:val="20"/>
                <w:szCs w:val="20"/>
              </w:rPr>
              <w:t>分，满分</w:t>
            </w:r>
            <w:r>
              <w:rPr>
                <w:rFonts w:eastAsia="等线"/>
                <w:kern w:val="0"/>
                <w:sz w:val="20"/>
                <w:szCs w:val="20"/>
              </w:rPr>
              <w:t>20</w:t>
            </w:r>
            <w:r>
              <w:rPr>
                <w:kern w:val="0"/>
                <w:sz w:val="20"/>
                <w:szCs w:val="20"/>
              </w:rPr>
              <w:t>分。</w:t>
            </w:r>
            <w:r>
              <w:rPr>
                <w:kern w:val="0"/>
                <w:sz w:val="20"/>
                <w:szCs w:val="20"/>
              </w:rPr>
              <w:br/>
            </w:r>
            <w:r>
              <w:rPr>
                <w:kern w:val="0"/>
                <w:sz w:val="20"/>
                <w:szCs w:val="20"/>
              </w:rPr>
              <w:t>得分算式：得分</w:t>
            </w:r>
            <w:r>
              <w:rPr>
                <w:rFonts w:eastAsia="等线"/>
                <w:kern w:val="0"/>
                <w:sz w:val="20"/>
                <w:szCs w:val="20"/>
              </w:rPr>
              <w:t>=</w:t>
            </w:r>
            <w:r>
              <w:rPr>
                <w:kern w:val="0"/>
                <w:sz w:val="20"/>
                <w:szCs w:val="20"/>
              </w:rPr>
              <w:t>（年平均销量</w:t>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w:t>
            </w:r>
            <w:r>
              <w:rPr>
                <w:rFonts w:eastAsia="等线"/>
                <w:kern w:val="0"/>
                <w:sz w:val="20"/>
                <w:szCs w:val="20"/>
              </w:rPr>
              <w:t>/1</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，取整数，满分</w:t>
            </w:r>
            <w:r>
              <w:rPr>
                <w:rFonts w:eastAsia="等线"/>
                <w:kern w:val="0"/>
                <w:sz w:val="20"/>
                <w:szCs w:val="20"/>
              </w:rPr>
              <w:t>20</w:t>
            </w:r>
            <w:r>
              <w:rPr>
                <w:kern w:val="0"/>
                <w:sz w:val="20"/>
                <w:szCs w:val="20"/>
              </w:rPr>
              <w:t>分。</w:t>
            </w:r>
            <w:r>
              <w:rPr>
                <w:kern w:val="0"/>
                <w:sz w:val="20"/>
                <w:szCs w:val="20"/>
              </w:rPr>
              <w:br/>
            </w:r>
            <w:r>
              <w:rPr>
                <w:rFonts w:eastAsia="黑体"/>
                <w:kern w:val="0"/>
                <w:sz w:val="20"/>
                <w:szCs w:val="20"/>
              </w:rPr>
              <w:t>说明：标准支</w:t>
            </w:r>
            <w:r>
              <w:rPr>
                <w:rFonts w:eastAsia="等线"/>
                <w:kern w:val="0"/>
                <w:sz w:val="20"/>
                <w:szCs w:val="20"/>
              </w:rPr>
              <w:t>=∑</w:t>
            </w:r>
            <w:r>
              <w:rPr>
                <w:rFonts w:eastAsia="黑体"/>
                <w:kern w:val="0"/>
                <w:sz w:val="20"/>
                <w:szCs w:val="20"/>
              </w:rPr>
              <w:t>（产品各规格净含量</w:t>
            </w:r>
            <w:r>
              <w:rPr>
                <w:rFonts w:eastAsia="等线"/>
                <w:kern w:val="0"/>
                <w:sz w:val="20"/>
                <w:szCs w:val="20"/>
              </w:rPr>
              <w:t xml:space="preserve"> × </w:t>
            </w:r>
            <w:r>
              <w:rPr>
                <w:rFonts w:eastAsia="黑体"/>
                <w:kern w:val="0"/>
                <w:sz w:val="20"/>
                <w:szCs w:val="20"/>
              </w:rPr>
              <w:t>销量）</w:t>
            </w:r>
            <w:r>
              <w:rPr>
                <w:rFonts w:eastAsia="等线"/>
                <w:kern w:val="0"/>
                <w:sz w:val="20"/>
                <w:szCs w:val="20"/>
              </w:rPr>
              <w:t>/180</w:t>
            </w:r>
            <w:r>
              <w:rPr>
                <w:rFonts w:eastAsia="黑体"/>
                <w:kern w:val="0"/>
                <w:sz w:val="20"/>
                <w:szCs w:val="20"/>
              </w:rPr>
              <w:t>克</w:t>
            </w:r>
          </w:p>
        </w:tc>
        <w:tc>
          <w:tcPr>
            <w:tcW w:w="35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kern w:val="0"/>
                <w:sz w:val="20"/>
                <w:szCs w:val="20"/>
              </w:rPr>
            </w:pPr>
            <w:r>
              <w:rPr>
                <w:kern w:val="0"/>
                <w:sz w:val="20"/>
                <w:szCs w:val="20"/>
              </w:rPr>
              <w:t>参评产品近三年年销售量相关证明材料，请采用第三方销售平台统计数据，或公司发货数据，或其他经审计的财务数据等证明。</w:t>
            </w:r>
          </w:p>
        </w:tc>
        <w:tc>
          <w:tcPr>
            <w:tcW w:w="811" w:type="dxa"/>
            <w:vMerge/>
            <w:tcBorders>
              <w:top w:val="nil"/>
              <w:left w:val="single" w:sz="4" w:space="0" w:color="auto"/>
              <w:bottom w:val="single" w:sz="4" w:space="0" w:color="auto"/>
              <w:right w:val="single" w:sz="4" w:space="0" w:color="auto"/>
            </w:tcBorders>
            <w:vAlign w:val="center"/>
          </w:tcPr>
          <w:p w:rsidR="003865EA" w:rsidRDefault="003865EA" w:rsidP="005E5921">
            <w:pPr>
              <w:widowControl/>
              <w:spacing w:line="21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vAlign w:val="center"/>
          </w:tcPr>
          <w:p w:rsidR="003865EA" w:rsidRDefault="003865EA" w:rsidP="005E5921">
            <w:pPr>
              <w:widowControl/>
              <w:spacing w:line="210" w:lineRule="exact"/>
              <w:jc w:val="left"/>
              <w:rPr>
                <w:rFonts w:eastAsia="等线"/>
                <w:kern w:val="0"/>
                <w:sz w:val="20"/>
                <w:szCs w:val="20"/>
              </w:rPr>
            </w:pPr>
          </w:p>
        </w:tc>
        <w:tc>
          <w:tcPr>
            <w:tcW w:w="574" w:type="dxa"/>
            <w:vMerge/>
            <w:tcBorders>
              <w:top w:val="nil"/>
              <w:left w:val="single" w:sz="4" w:space="0" w:color="auto"/>
              <w:bottom w:val="single" w:sz="4" w:space="0" w:color="auto"/>
              <w:right w:val="single" w:sz="8" w:space="0" w:color="auto"/>
            </w:tcBorders>
            <w:vAlign w:val="center"/>
          </w:tcPr>
          <w:p w:rsidR="003865EA" w:rsidRDefault="003865EA" w:rsidP="005E5921">
            <w:pPr>
              <w:widowControl/>
              <w:spacing w:line="210" w:lineRule="exact"/>
              <w:jc w:val="left"/>
              <w:rPr>
                <w:rFonts w:eastAsia="等线"/>
                <w:kern w:val="0"/>
                <w:sz w:val="20"/>
                <w:szCs w:val="20"/>
              </w:rPr>
            </w:pPr>
          </w:p>
        </w:tc>
      </w:tr>
      <w:tr w:rsidR="003865EA" w:rsidTr="005E5921">
        <w:trPr>
          <w:trHeight w:val="582"/>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1079" w:type="dxa"/>
            <w:vMerge w:val="restart"/>
            <w:tcBorders>
              <w:top w:val="nil"/>
              <w:left w:val="single" w:sz="4" w:space="0" w:color="auto"/>
              <w:bottom w:val="single" w:sz="4" w:space="0" w:color="auto"/>
              <w:right w:val="single" w:sz="4" w:space="0" w:color="auto"/>
            </w:tcBorders>
            <w:shd w:val="clear" w:color="000000" w:fill="D9D9D9"/>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鼓励项（销售额与销售量选择与上一选项一致）</w:t>
            </w:r>
          </w:p>
        </w:tc>
        <w:tc>
          <w:tcPr>
            <w:tcW w:w="4338"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参评产品近三年年平均销售额</w:t>
            </w:r>
            <w:r>
              <w:rPr>
                <w:rFonts w:eastAsia="等线"/>
                <w:kern w:val="0"/>
                <w:sz w:val="20"/>
                <w:szCs w:val="20"/>
              </w:rPr>
              <w:t>2000</w:t>
            </w:r>
            <w:r>
              <w:rPr>
                <w:kern w:val="0"/>
                <w:sz w:val="20"/>
                <w:szCs w:val="20"/>
              </w:rPr>
              <w:t>万元（含）以上，每</w:t>
            </w:r>
            <w:r>
              <w:rPr>
                <w:rFonts w:eastAsia="等线"/>
                <w:kern w:val="0"/>
                <w:sz w:val="20"/>
                <w:szCs w:val="20"/>
              </w:rPr>
              <w:t>1000</w:t>
            </w:r>
            <w:r>
              <w:rPr>
                <w:kern w:val="0"/>
                <w:sz w:val="20"/>
                <w:szCs w:val="20"/>
              </w:rPr>
              <w:t>万得</w:t>
            </w:r>
            <w:r>
              <w:rPr>
                <w:rFonts w:eastAsia="等线"/>
                <w:kern w:val="0"/>
                <w:sz w:val="20"/>
                <w:szCs w:val="20"/>
              </w:rPr>
              <w:t>1</w:t>
            </w:r>
            <w:r>
              <w:rPr>
                <w:kern w:val="0"/>
                <w:sz w:val="20"/>
                <w:szCs w:val="20"/>
              </w:rPr>
              <w:t>分，满分</w:t>
            </w:r>
            <w:r>
              <w:rPr>
                <w:rFonts w:eastAsia="等线"/>
                <w:kern w:val="0"/>
                <w:sz w:val="20"/>
                <w:szCs w:val="20"/>
              </w:rPr>
              <w:t>5</w:t>
            </w:r>
            <w:r>
              <w:rPr>
                <w:kern w:val="0"/>
                <w:sz w:val="20"/>
                <w:szCs w:val="20"/>
              </w:rPr>
              <w:t>分。</w:t>
            </w:r>
          </w:p>
        </w:tc>
        <w:tc>
          <w:tcPr>
            <w:tcW w:w="3500"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证明材料同</w:t>
            </w:r>
            <w:r>
              <w:rPr>
                <w:rFonts w:eastAsia="等线"/>
                <w:kern w:val="0"/>
                <w:sz w:val="20"/>
                <w:szCs w:val="20"/>
              </w:rPr>
              <w:t>“</w:t>
            </w:r>
            <w:r>
              <w:rPr>
                <w:kern w:val="0"/>
                <w:sz w:val="20"/>
                <w:szCs w:val="20"/>
              </w:rPr>
              <w:t>市场份额</w:t>
            </w:r>
            <w:r>
              <w:rPr>
                <w:rFonts w:eastAsia="等线"/>
                <w:kern w:val="0"/>
                <w:sz w:val="20"/>
                <w:szCs w:val="20"/>
              </w:rPr>
              <w:t>”</w:t>
            </w:r>
            <w:r>
              <w:rPr>
                <w:kern w:val="0"/>
                <w:sz w:val="20"/>
                <w:szCs w:val="20"/>
              </w:rPr>
              <w:t>中</w:t>
            </w:r>
            <w:r>
              <w:rPr>
                <w:rFonts w:eastAsia="等线"/>
                <w:kern w:val="0"/>
                <w:sz w:val="20"/>
                <w:szCs w:val="20"/>
              </w:rPr>
              <w:t>“</w:t>
            </w:r>
            <w:r>
              <w:rPr>
                <w:kern w:val="0"/>
                <w:sz w:val="20"/>
                <w:szCs w:val="20"/>
              </w:rPr>
              <w:t>基本项</w:t>
            </w:r>
            <w:r>
              <w:rPr>
                <w:rFonts w:eastAsia="等线"/>
                <w:kern w:val="0"/>
                <w:sz w:val="20"/>
                <w:szCs w:val="20"/>
              </w:rPr>
              <w:t>”</w:t>
            </w:r>
            <w:r>
              <w:rPr>
                <w:kern w:val="0"/>
                <w:sz w:val="20"/>
                <w:szCs w:val="20"/>
              </w:rPr>
              <w:t>要求。</w:t>
            </w:r>
          </w:p>
        </w:tc>
        <w:tc>
          <w:tcPr>
            <w:tcW w:w="811" w:type="dxa"/>
            <w:vMerge w:val="restart"/>
            <w:tcBorders>
              <w:top w:val="nil"/>
              <w:left w:val="single" w:sz="4" w:space="0" w:color="auto"/>
              <w:bottom w:val="single" w:sz="4" w:space="0" w:color="auto"/>
              <w:right w:val="single" w:sz="4" w:space="0" w:color="auto"/>
            </w:tcBorders>
            <w:shd w:val="clear" w:color="000000"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868" w:type="dxa"/>
            <w:vMerge w:val="restart"/>
            <w:tcBorders>
              <w:top w:val="nil"/>
              <w:left w:val="single" w:sz="4" w:space="0" w:color="auto"/>
              <w:bottom w:val="single" w:sz="4" w:space="0" w:color="auto"/>
              <w:right w:val="single" w:sz="4" w:space="0" w:color="auto"/>
            </w:tcBorders>
            <w:shd w:val="clear" w:color="000000"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5</w:t>
            </w:r>
          </w:p>
        </w:tc>
        <w:tc>
          <w:tcPr>
            <w:tcW w:w="574" w:type="dxa"/>
            <w:vMerge w:val="restart"/>
            <w:tcBorders>
              <w:top w:val="nil"/>
              <w:left w:val="single" w:sz="4" w:space="0" w:color="auto"/>
              <w:bottom w:val="single" w:sz="4" w:space="0" w:color="auto"/>
              <w:right w:val="single" w:sz="8" w:space="0" w:color="auto"/>
            </w:tcBorders>
            <w:shd w:val="clear" w:color="000000"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r>
      <w:tr w:rsidR="003865EA" w:rsidTr="005E5921">
        <w:trPr>
          <w:trHeight w:val="582"/>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1079"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4338"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参评产品近三年年平均销售量</w:t>
            </w:r>
            <w:r>
              <w:rPr>
                <w:rFonts w:eastAsia="等线"/>
                <w:kern w:val="0"/>
                <w:sz w:val="20"/>
                <w:szCs w:val="20"/>
              </w:rPr>
              <w:t>50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（含）以上，每</w:t>
            </w:r>
            <w:r>
              <w:rPr>
                <w:rFonts w:eastAsia="等线"/>
                <w:kern w:val="0"/>
                <w:sz w:val="20"/>
                <w:szCs w:val="20"/>
              </w:rPr>
              <w:t>10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得</w:t>
            </w:r>
            <w:r>
              <w:rPr>
                <w:rFonts w:eastAsia="等线"/>
                <w:kern w:val="0"/>
                <w:sz w:val="20"/>
                <w:szCs w:val="20"/>
              </w:rPr>
              <w:t>1</w:t>
            </w:r>
            <w:r>
              <w:rPr>
                <w:kern w:val="0"/>
                <w:sz w:val="20"/>
                <w:szCs w:val="20"/>
              </w:rPr>
              <w:t>分，满分</w:t>
            </w:r>
            <w:r>
              <w:rPr>
                <w:rFonts w:eastAsia="等线"/>
                <w:kern w:val="0"/>
                <w:sz w:val="20"/>
                <w:szCs w:val="20"/>
              </w:rPr>
              <w:t>5</w:t>
            </w:r>
            <w:r>
              <w:rPr>
                <w:kern w:val="0"/>
                <w:sz w:val="20"/>
                <w:szCs w:val="20"/>
              </w:rPr>
              <w:t>分。</w:t>
            </w:r>
          </w:p>
        </w:tc>
        <w:tc>
          <w:tcPr>
            <w:tcW w:w="3500" w:type="dxa"/>
            <w:tcBorders>
              <w:top w:val="nil"/>
              <w:left w:val="nil"/>
              <w:bottom w:val="single" w:sz="4" w:space="0" w:color="auto"/>
              <w:right w:val="single" w:sz="4" w:space="0" w:color="auto"/>
            </w:tcBorders>
            <w:shd w:val="clear" w:color="000000"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证明材料同</w:t>
            </w:r>
            <w:r>
              <w:rPr>
                <w:rFonts w:eastAsia="等线"/>
                <w:kern w:val="0"/>
                <w:sz w:val="20"/>
                <w:szCs w:val="20"/>
              </w:rPr>
              <w:t>“</w:t>
            </w:r>
            <w:r>
              <w:rPr>
                <w:kern w:val="0"/>
                <w:sz w:val="20"/>
                <w:szCs w:val="20"/>
              </w:rPr>
              <w:t>市场份额</w:t>
            </w:r>
            <w:r>
              <w:rPr>
                <w:rFonts w:eastAsia="等线"/>
                <w:kern w:val="0"/>
                <w:sz w:val="20"/>
                <w:szCs w:val="20"/>
              </w:rPr>
              <w:t>”</w:t>
            </w:r>
            <w:r>
              <w:rPr>
                <w:kern w:val="0"/>
                <w:sz w:val="20"/>
                <w:szCs w:val="20"/>
              </w:rPr>
              <w:t>中</w:t>
            </w:r>
            <w:r>
              <w:rPr>
                <w:rFonts w:eastAsia="等线"/>
                <w:kern w:val="0"/>
                <w:sz w:val="20"/>
                <w:szCs w:val="20"/>
              </w:rPr>
              <w:t>“</w:t>
            </w:r>
            <w:r>
              <w:rPr>
                <w:kern w:val="0"/>
                <w:sz w:val="20"/>
                <w:szCs w:val="20"/>
              </w:rPr>
              <w:t>基本项</w:t>
            </w:r>
            <w:r>
              <w:rPr>
                <w:rFonts w:eastAsia="等线"/>
                <w:kern w:val="0"/>
                <w:sz w:val="20"/>
                <w:szCs w:val="20"/>
              </w:rPr>
              <w:t>”</w:t>
            </w:r>
            <w:r>
              <w:rPr>
                <w:kern w:val="0"/>
                <w:sz w:val="20"/>
                <w:szCs w:val="20"/>
              </w:rPr>
              <w:t>要求。</w:t>
            </w:r>
          </w:p>
        </w:tc>
        <w:tc>
          <w:tcPr>
            <w:tcW w:w="811" w:type="dxa"/>
            <w:vMerge/>
            <w:tcBorders>
              <w:top w:val="nil"/>
              <w:left w:val="single" w:sz="4" w:space="0" w:color="auto"/>
              <w:bottom w:val="single" w:sz="4" w:space="0" w:color="auto"/>
              <w:right w:val="single" w:sz="4" w:space="0" w:color="auto"/>
            </w:tcBorders>
            <w:vAlign w:val="center"/>
          </w:tcPr>
          <w:p w:rsidR="003865EA" w:rsidRDefault="003865EA" w:rsidP="005E5921">
            <w:pPr>
              <w:widowControl/>
              <w:spacing w:line="21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vAlign w:val="center"/>
          </w:tcPr>
          <w:p w:rsidR="003865EA" w:rsidRDefault="003865EA" w:rsidP="005E5921">
            <w:pPr>
              <w:widowControl/>
              <w:spacing w:line="210" w:lineRule="exact"/>
              <w:jc w:val="left"/>
              <w:rPr>
                <w:rFonts w:eastAsia="等线"/>
                <w:kern w:val="0"/>
                <w:sz w:val="20"/>
                <w:szCs w:val="20"/>
              </w:rPr>
            </w:pPr>
          </w:p>
        </w:tc>
        <w:tc>
          <w:tcPr>
            <w:tcW w:w="574" w:type="dxa"/>
            <w:vMerge/>
            <w:tcBorders>
              <w:top w:val="nil"/>
              <w:left w:val="single" w:sz="4" w:space="0" w:color="auto"/>
              <w:bottom w:val="single" w:sz="4" w:space="0" w:color="auto"/>
              <w:right w:val="single" w:sz="8" w:space="0" w:color="auto"/>
            </w:tcBorders>
            <w:vAlign w:val="center"/>
          </w:tcPr>
          <w:p w:rsidR="003865EA" w:rsidRDefault="003865EA" w:rsidP="005E5921">
            <w:pPr>
              <w:widowControl/>
              <w:spacing w:line="210" w:lineRule="exact"/>
              <w:jc w:val="left"/>
              <w:rPr>
                <w:rFonts w:eastAsia="等线"/>
                <w:kern w:val="0"/>
                <w:sz w:val="20"/>
                <w:szCs w:val="20"/>
              </w:rPr>
            </w:pPr>
          </w:p>
        </w:tc>
      </w:tr>
      <w:tr w:rsidR="003865EA" w:rsidTr="005E5921">
        <w:trPr>
          <w:trHeight w:val="387"/>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用户服务</w:t>
            </w:r>
          </w:p>
        </w:tc>
        <w:tc>
          <w:tcPr>
            <w:tcW w:w="10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基本项</w:t>
            </w:r>
          </w:p>
        </w:tc>
        <w:tc>
          <w:tcPr>
            <w:tcW w:w="433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产品的消费者满意度（或好评率）</w:t>
            </w:r>
            <w:r>
              <w:rPr>
                <w:rFonts w:eastAsia="等线"/>
                <w:kern w:val="0"/>
                <w:sz w:val="20"/>
                <w:szCs w:val="20"/>
              </w:rPr>
              <w:t>95%</w:t>
            </w:r>
            <w:r>
              <w:rPr>
                <w:kern w:val="0"/>
                <w:sz w:val="20"/>
                <w:szCs w:val="20"/>
              </w:rPr>
              <w:t>以上。</w:t>
            </w:r>
          </w:p>
        </w:tc>
        <w:tc>
          <w:tcPr>
            <w:tcW w:w="35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提供线上平台消费者评价数据或线下满意度抽样调查数据等证明材料。低于</w:t>
            </w:r>
            <w:r>
              <w:rPr>
                <w:rFonts w:eastAsia="等线"/>
                <w:kern w:val="0"/>
                <w:sz w:val="20"/>
                <w:szCs w:val="20"/>
              </w:rPr>
              <w:t>90%</w:t>
            </w:r>
            <w:r>
              <w:rPr>
                <w:kern w:val="0"/>
                <w:sz w:val="20"/>
                <w:szCs w:val="20"/>
              </w:rPr>
              <w:t>不得分，</w:t>
            </w:r>
            <w:r>
              <w:rPr>
                <w:rFonts w:eastAsia="等线"/>
                <w:kern w:val="0"/>
                <w:sz w:val="20"/>
                <w:szCs w:val="20"/>
              </w:rPr>
              <w:t>90%</w:t>
            </w:r>
            <w:r>
              <w:rPr>
                <w:kern w:val="0"/>
                <w:sz w:val="20"/>
                <w:szCs w:val="20"/>
              </w:rPr>
              <w:t>以上每</w:t>
            </w:r>
            <w:r>
              <w:rPr>
                <w:kern w:val="0"/>
                <w:sz w:val="20"/>
                <w:szCs w:val="20"/>
              </w:rPr>
              <w:t>1%</w:t>
            </w:r>
            <w:r>
              <w:rPr>
                <w:kern w:val="0"/>
                <w:sz w:val="20"/>
                <w:szCs w:val="20"/>
              </w:rPr>
              <w:t>得</w:t>
            </w:r>
            <w:r>
              <w:rPr>
                <w:kern w:val="0"/>
                <w:sz w:val="20"/>
                <w:szCs w:val="20"/>
              </w:rPr>
              <w:t>1</w:t>
            </w:r>
            <w:r>
              <w:rPr>
                <w:kern w:val="0"/>
                <w:sz w:val="20"/>
                <w:szCs w:val="20"/>
              </w:rPr>
              <w:t>分，最高</w:t>
            </w:r>
            <w:r>
              <w:rPr>
                <w:rFonts w:eastAsia="等线"/>
                <w:kern w:val="0"/>
                <w:sz w:val="20"/>
                <w:szCs w:val="20"/>
              </w:rPr>
              <w:t>5</w:t>
            </w:r>
            <w:r>
              <w:rPr>
                <w:kern w:val="0"/>
                <w:sz w:val="20"/>
                <w:szCs w:val="20"/>
              </w:rPr>
              <w:t>分。</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57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r>
      <w:tr w:rsidR="003865EA" w:rsidTr="005E5921">
        <w:trPr>
          <w:trHeight w:val="402"/>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10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基本项</w:t>
            </w:r>
          </w:p>
        </w:tc>
        <w:tc>
          <w:tcPr>
            <w:tcW w:w="433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kern w:val="0"/>
                <w:sz w:val="20"/>
                <w:szCs w:val="20"/>
              </w:rPr>
            </w:pPr>
            <w:r>
              <w:rPr>
                <w:kern w:val="0"/>
                <w:sz w:val="20"/>
                <w:szCs w:val="20"/>
              </w:rPr>
              <w:t>开展口腔健康科普、向用户提供科学护理口腔和产品使用指导及知识传播。</w:t>
            </w:r>
          </w:p>
        </w:tc>
        <w:tc>
          <w:tcPr>
            <w:tcW w:w="35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kern w:val="0"/>
                <w:sz w:val="20"/>
                <w:szCs w:val="20"/>
              </w:rPr>
              <w:t>向用户及社会开展公益性科学传播的证明材料。</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57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r>
      <w:tr w:rsidR="003865EA" w:rsidTr="005E5921">
        <w:trPr>
          <w:trHeight w:val="457"/>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left"/>
              <w:rPr>
                <w:rFonts w:eastAsia="等线"/>
                <w:kern w:val="0"/>
                <w:sz w:val="20"/>
                <w:szCs w:val="20"/>
              </w:rPr>
            </w:pPr>
          </w:p>
        </w:tc>
        <w:tc>
          <w:tcPr>
            <w:tcW w:w="107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鼓励项</w:t>
            </w:r>
          </w:p>
        </w:tc>
        <w:tc>
          <w:tcPr>
            <w:tcW w:w="433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产品用户体验较好，复购率</w:t>
            </w:r>
            <w:r>
              <w:rPr>
                <w:kern w:val="0"/>
                <w:sz w:val="20"/>
                <w:szCs w:val="20"/>
              </w:rPr>
              <w:t>15</w:t>
            </w:r>
            <w:r>
              <w:rPr>
                <w:rFonts w:eastAsia="等线"/>
                <w:kern w:val="0"/>
                <w:sz w:val="20"/>
                <w:szCs w:val="20"/>
              </w:rPr>
              <w:t>%</w:t>
            </w:r>
            <w:r>
              <w:rPr>
                <w:kern w:val="0"/>
                <w:sz w:val="20"/>
                <w:szCs w:val="20"/>
              </w:rPr>
              <w:t>以上。</w:t>
            </w:r>
          </w:p>
        </w:tc>
        <w:tc>
          <w:tcPr>
            <w:tcW w:w="350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left"/>
              <w:rPr>
                <w:kern w:val="0"/>
                <w:sz w:val="20"/>
                <w:szCs w:val="20"/>
              </w:rPr>
            </w:pPr>
            <w:r>
              <w:rPr>
                <w:kern w:val="0"/>
                <w:sz w:val="20"/>
                <w:szCs w:val="20"/>
              </w:rPr>
              <w:t>提供依据线上平台销售数据计算的复购率的计算结果（统计时段原则上不少于</w:t>
            </w:r>
            <w:r>
              <w:rPr>
                <w:kern w:val="0"/>
                <w:sz w:val="20"/>
                <w:szCs w:val="20"/>
              </w:rPr>
              <w:t>1</w:t>
            </w:r>
            <w:r>
              <w:rPr>
                <w:kern w:val="0"/>
                <w:sz w:val="20"/>
                <w:szCs w:val="20"/>
              </w:rPr>
              <w:t>年）及平台相关数据截图。</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3</w:t>
            </w:r>
          </w:p>
        </w:tc>
        <w:tc>
          <w:tcPr>
            <w:tcW w:w="574"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10" w:lineRule="exact"/>
              <w:jc w:val="left"/>
              <w:rPr>
                <w:rFonts w:eastAsia="等线"/>
                <w:kern w:val="0"/>
                <w:sz w:val="20"/>
                <w:szCs w:val="20"/>
              </w:rPr>
            </w:pPr>
            <w:r>
              <w:rPr>
                <w:rFonts w:eastAsia="等线"/>
                <w:kern w:val="0"/>
                <w:sz w:val="20"/>
                <w:szCs w:val="20"/>
              </w:rPr>
              <w:t xml:space="preserve">　</w:t>
            </w:r>
          </w:p>
        </w:tc>
      </w:tr>
      <w:tr w:rsidR="003865EA" w:rsidTr="005E5921">
        <w:trPr>
          <w:trHeight w:val="37"/>
        </w:trPr>
        <w:tc>
          <w:tcPr>
            <w:tcW w:w="560" w:type="dxa"/>
            <w:vMerge/>
            <w:tcBorders>
              <w:left w:val="single" w:sz="8"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3865EA" w:rsidRDefault="003865EA" w:rsidP="005E5921">
            <w:pPr>
              <w:spacing w:line="210" w:lineRule="exact"/>
              <w:jc w:val="center"/>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其他</w:t>
            </w:r>
          </w:p>
        </w:tc>
        <w:tc>
          <w:tcPr>
            <w:tcW w:w="107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黑体"/>
                <w:kern w:val="0"/>
                <w:sz w:val="20"/>
                <w:szCs w:val="20"/>
              </w:rPr>
              <w:t>鼓励项</w:t>
            </w:r>
          </w:p>
        </w:tc>
        <w:tc>
          <w:tcPr>
            <w:tcW w:w="433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产品在市场表现方面有其他突出优势。</w:t>
            </w:r>
          </w:p>
        </w:tc>
        <w:tc>
          <w:tcPr>
            <w:tcW w:w="350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left"/>
              <w:rPr>
                <w:rFonts w:eastAsia="等线"/>
                <w:kern w:val="0"/>
                <w:sz w:val="20"/>
                <w:szCs w:val="20"/>
              </w:rPr>
            </w:pPr>
            <w:r>
              <w:rPr>
                <w:kern w:val="0"/>
                <w:sz w:val="20"/>
                <w:szCs w:val="20"/>
              </w:rPr>
              <w:t>产品在市场表现方面有其他突出优势的证明材料。</w:t>
            </w:r>
            <w:r>
              <w:rPr>
                <w:kern w:val="0"/>
                <w:sz w:val="20"/>
                <w:szCs w:val="20"/>
              </w:rPr>
              <w:br/>
            </w:r>
            <w:r>
              <w:rPr>
                <w:rFonts w:eastAsia="黑体"/>
                <w:kern w:val="0"/>
                <w:sz w:val="20"/>
                <w:szCs w:val="20"/>
              </w:rPr>
              <w:t>说明：提供产品具备的其他市场表现、用户服务、评价方面的优势。</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2</w:t>
            </w:r>
          </w:p>
        </w:tc>
        <w:tc>
          <w:tcPr>
            <w:tcW w:w="574"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10" w:lineRule="exact"/>
              <w:jc w:val="left"/>
              <w:rPr>
                <w:rFonts w:eastAsia="等线"/>
                <w:kern w:val="0"/>
                <w:sz w:val="20"/>
                <w:szCs w:val="20"/>
              </w:rPr>
            </w:pPr>
            <w:r>
              <w:rPr>
                <w:rFonts w:eastAsia="等线"/>
                <w:kern w:val="0"/>
                <w:sz w:val="20"/>
                <w:szCs w:val="20"/>
              </w:rPr>
              <w:t xml:space="preserve">　</w:t>
            </w:r>
          </w:p>
        </w:tc>
      </w:tr>
      <w:tr w:rsidR="003865EA" w:rsidTr="005E5921">
        <w:trPr>
          <w:trHeight w:val="474"/>
        </w:trPr>
        <w:tc>
          <w:tcPr>
            <w:tcW w:w="560" w:type="dxa"/>
            <w:vMerge/>
            <w:tcBorders>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p>
        </w:tc>
        <w:tc>
          <w:tcPr>
            <w:tcW w:w="938" w:type="dxa"/>
            <w:vMerge/>
            <w:tcBorders>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10" w:lineRule="exact"/>
              <w:jc w:val="center"/>
              <w:rPr>
                <w:rFonts w:eastAsia="黑体"/>
                <w:kern w:val="0"/>
                <w:sz w:val="20"/>
                <w:szCs w:val="20"/>
              </w:rPr>
            </w:pPr>
            <w:r>
              <w:rPr>
                <w:rFonts w:eastAsia="黑体"/>
                <w:kern w:val="0"/>
                <w:sz w:val="20"/>
                <w:szCs w:val="20"/>
              </w:rPr>
              <w:t>小计</w:t>
            </w:r>
          </w:p>
        </w:tc>
        <w:tc>
          <w:tcPr>
            <w:tcW w:w="10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c>
          <w:tcPr>
            <w:tcW w:w="433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rFonts w:eastAsia="等线"/>
                <w:kern w:val="0"/>
                <w:sz w:val="20"/>
                <w:szCs w:val="20"/>
              </w:rPr>
              <w:t xml:space="preserve">　</w:t>
            </w:r>
          </w:p>
        </w:tc>
        <w:tc>
          <w:tcPr>
            <w:tcW w:w="35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30</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10</w:t>
            </w:r>
          </w:p>
        </w:tc>
        <w:tc>
          <w:tcPr>
            <w:tcW w:w="57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10" w:lineRule="exact"/>
              <w:jc w:val="center"/>
              <w:rPr>
                <w:rFonts w:eastAsia="等线"/>
                <w:kern w:val="0"/>
                <w:sz w:val="20"/>
                <w:szCs w:val="20"/>
              </w:rPr>
            </w:pPr>
            <w:r>
              <w:rPr>
                <w:rFonts w:eastAsia="等线"/>
                <w:kern w:val="0"/>
                <w:sz w:val="20"/>
                <w:szCs w:val="20"/>
              </w:rPr>
              <w:t xml:space="preserve">　</w:t>
            </w:r>
          </w:p>
        </w:tc>
      </w:tr>
    </w:tbl>
    <w:p w:rsidR="003865EA" w:rsidRDefault="003865EA" w:rsidP="003865EA">
      <w:pPr>
        <w:jc w:val="center"/>
        <w:rPr>
          <w:rFonts w:ascii="黑体" w:eastAsia="黑体" w:hAnsi="黑体"/>
        </w:rPr>
      </w:pPr>
    </w:p>
    <w:p w:rsidR="003865EA" w:rsidRDefault="003865EA" w:rsidP="003865EA">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w:t>
      </w:r>
      <w:r>
        <w:rPr>
          <w:rFonts w:ascii="黑体" w:eastAsia="黑体" w:hAnsi="黑体"/>
        </w:rPr>
        <w:t>评定表（续）</w:t>
      </w:r>
    </w:p>
    <w:p w:rsidR="003865EA" w:rsidRPr="003865EA" w:rsidRDefault="003865EA" w:rsidP="003865EA">
      <w:pPr>
        <w:jc w:val="center"/>
        <w:rPr>
          <w:rFonts w:ascii="黑体" w:eastAsia="黑体" w:hAnsi="黑体"/>
        </w:rPr>
      </w:pPr>
    </w:p>
    <w:tbl>
      <w:tblPr>
        <w:tblW w:w="13452" w:type="dxa"/>
        <w:tblInd w:w="-24" w:type="dxa"/>
        <w:tblCellMar>
          <w:left w:w="57" w:type="dxa"/>
          <w:right w:w="57" w:type="dxa"/>
        </w:tblCellMar>
        <w:tblLook w:val="04A0"/>
      </w:tblPr>
      <w:tblGrid>
        <w:gridCol w:w="574"/>
        <w:gridCol w:w="910"/>
        <w:gridCol w:w="986"/>
        <w:gridCol w:w="803"/>
        <w:gridCol w:w="4179"/>
        <w:gridCol w:w="3691"/>
        <w:gridCol w:w="797"/>
        <w:gridCol w:w="868"/>
        <w:gridCol w:w="644"/>
      </w:tblGrid>
      <w:tr w:rsidR="003865EA" w:rsidTr="005E5921">
        <w:trPr>
          <w:trHeight w:val="510"/>
        </w:trPr>
        <w:tc>
          <w:tcPr>
            <w:tcW w:w="574" w:type="dxa"/>
            <w:tcBorders>
              <w:top w:val="single" w:sz="8" w:space="0" w:color="auto"/>
              <w:left w:val="single" w:sz="8"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序号</w:t>
            </w:r>
          </w:p>
        </w:tc>
        <w:tc>
          <w:tcPr>
            <w:tcW w:w="91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一级指标</w:t>
            </w:r>
          </w:p>
        </w:tc>
        <w:tc>
          <w:tcPr>
            <w:tcW w:w="986"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二级指标</w:t>
            </w:r>
          </w:p>
        </w:tc>
        <w:tc>
          <w:tcPr>
            <w:tcW w:w="803"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评分项类别</w:t>
            </w:r>
          </w:p>
        </w:tc>
        <w:tc>
          <w:tcPr>
            <w:tcW w:w="4179"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微软雅黑"/>
                <w:kern w:val="0"/>
                <w:sz w:val="20"/>
                <w:szCs w:val="20"/>
              </w:rPr>
              <w:t>评价要点</w:t>
            </w:r>
          </w:p>
        </w:tc>
        <w:tc>
          <w:tcPr>
            <w:tcW w:w="3691"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评价依据</w:t>
            </w:r>
          </w:p>
        </w:tc>
        <w:tc>
          <w:tcPr>
            <w:tcW w:w="797"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基本项分值</w:t>
            </w:r>
          </w:p>
        </w:tc>
        <w:tc>
          <w:tcPr>
            <w:tcW w:w="86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鼓励项分值</w:t>
            </w:r>
          </w:p>
        </w:tc>
        <w:tc>
          <w:tcPr>
            <w:tcW w:w="644" w:type="dxa"/>
            <w:tcBorders>
              <w:top w:val="single" w:sz="8" w:space="0" w:color="auto"/>
              <w:left w:val="nil"/>
              <w:bottom w:val="single" w:sz="4" w:space="0" w:color="auto"/>
              <w:right w:val="single" w:sz="8"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hint="eastAsia"/>
                <w:kern w:val="0"/>
                <w:sz w:val="20"/>
                <w:szCs w:val="20"/>
              </w:rPr>
              <w:t>评定</w:t>
            </w:r>
            <w:r>
              <w:rPr>
                <w:rFonts w:eastAsia="黑体"/>
                <w:kern w:val="0"/>
                <w:sz w:val="20"/>
                <w:szCs w:val="20"/>
              </w:rPr>
              <w:t>得分</w:t>
            </w:r>
          </w:p>
        </w:tc>
      </w:tr>
      <w:tr w:rsidR="003865EA" w:rsidTr="005E5921">
        <w:trPr>
          <w:trHeight w:val="1138"/>
        </w:trPr>
        <w:tc>
          <w:tcPr>
            <w:tcW w:w="574" w:type="dxa"/>
            <w:vMerge w:val="restart"/>
            <w:tcBorders>
              <w:top w:val="nil"/>
              <w:left w:val="single" w:sz="8"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等线"/>
                <w:kern w:val="0"/>
                <w:sz w:val="20"/>
                <w:szCs w:val="20"/>
              </w:rPr>
              <w:t>3</w:t>
            </w:r>
            <w:r>
              <w:rPr>
                <w:rFonts w:eastAsia="等线"/>
                <w:kern w:val="0"/>
                <w:sz w:val="20"/>
                <w:szCs w:val="20"/>
              </w:rPr>
              <w:t xml:space="preserve">　</w:t>
            </w:r>
          </w:p>
        </w:tc>
        <w:tc>
          <w:tcPr>
            <w:tcW w:w="910" w:type="dxa"/>
            <w:vMerge w:val="restart"/>
            <w:tcBorders>
              <w:top w:val="nil"/>
              <w:left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产品功效（基本项得分</w:t>
            </w:r>
            <w:r>
              <w:rPr>
                <w:rFonts w:eastAsia="等线"/>
                <w:kern w:val="0"/>
                <w:sz w:val="20"/>
                <w:szCs w:val="20"/>
              </w:rPr>
              <w:t>15</w:t>
            </w:r>
            <w:r>
              <w:rPr>
                <w:rFonts w:eastAsia="黑体"/>
                <w:kern w:val="0"/>
                <w:sz w:val="20"/>
                <w:szCs w:val="20"/>
              </w:rPr>
              <w:t>分，鼓励项得分</w:t>
            </w:r>
            <w:r>
              <w:rPr>
                <w:rFonts w:eastAsia="等线"/>
                <w:kern w:val="0"/>
                <w:sz w:val="20"/>
                <w:szCs w:val="20"/>
              </w:rPr>
              <w:t>4</w:t>
            </w:r>
            <w:r>
              <w:rPr>
                <w:rFonts w:eastAsia="黑体"/>
                <w:kern w:val="0"/>
                <w:sz w:val="20"/>
                <w:szCs w:val="20"/>
              </w:rPr>
              <w:t>分）</w:t>
            </w:r>
            <w:r>
              <w:rPr>
                <w:rFonts w:eastAsia="等线"/>
                <w:kern w:val="0"/>
                <w:sz w:val="20"/>
                <w:szCs w:val="20"/>
              </w:rPr>
              <w:t xml:space="preserve">　</w:t>
            </w:r>
          </w:p>
        </w:tc>
        <w:tc>
          <w:tcPr>
            <w:tcW w:w="9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评价制度</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产品功效评价依据企业制定的高于法规要求的功效评价制度、内控标准开展。</w:t>
            </w:r>
          </w:p>
        </w:tc>
        <w:tc>
          <w:tcPr>
            <w:tcW w:w="369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提供产品功效管理的制度、内控标准或相关管理体系程序文件、作业文件（含定期评审、修订记录）。</w:t>
            </w:r>
          </w:p>
        </w:tc>
        <w:tc>
          <w:tcPr>
            <w:tcW w:w="79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3</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983"/>
        </w:trPr>
        <w:tc>
          <w:tcPr>
            <w:tcW w:w="574" w:type="dxa"/>
            <w:vMerge/>
            <w:tcBorders>
              <w:left w:val="single" w:sz="8"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评价方法</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采用了多种评价方法（人体功效评价、实验室试验、消费者使用测试等）对产品的同一功效进行评价。</w:t>
            </w:r>
          </w:p>
        </w:tc>
        <w:tc>
          <w:tcPr>
            <w:tcW w:w="369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提供采用不同评价方法的证明文件。</w:t>
            </w:r>
          </w:p>
        </w:tc>
        <w:tc>
          <w:tcPr>
            <w:tcW w:w="79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1383"/>
        </w:trPr>
        <w:tc>
          <w:tcPr>
            <w:tcW w:w="574" w:type="dxa"/>
            <w:vMerge/>
            <w:tcBorders>
              <w:left w:val="single" w:sz="8"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人体评价</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产品功效中，法规未要求开展人体功效评价的，也开展了人体功效评价。法规仅要求人体功效评价的（四大功效），也开展了其他形式的评价。</w:t>
            </w:r>
          </w:p>
        </w:tc>
        <w:tc>
          <w:tcPr>
            <w:tcW w:w="369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对产品开展人体功效评价或多维评价的证明文件，并与法规要求进行对比说明。</w:t>
            </w:r>
          </w:p>
        </w:tc>
        <w:tc>
          <w:tcPr>
            <w:tcW w:w="79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1330"/>
        </w:trPr>
        <w:tc>
          <w:tcPr>
            <w:tcW w:w="574" w:type="dxa"/>
            <w:vMerge/>
            <w:tcBorders>
              <w:left w:val="single" w:sz="8"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评价机构</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产品功效评价在化妆品注册和备案检验机构或药物非临床安全性评价研究机构、药物临床试验机构和</w:t>
            </w:r>
            <w:r>
              <w:rPr>
                <w:kern w:val="0"/>
                <w:sz w:val="20"/>
                <w:szCs w:val="20"/>
              </w:rPr>
              <w:t>/</w:t>
            </w:r>
            <w:r>
              <w:rPr>
                <w:kern w:val="0"/>
                <w:sz w:val="20"/>
                <w:szCs w:val="20"/>
              </w:rPr>
              <w:t>或医疗器械临床试验机构（具有口腔科目的医疗机构执业资格）开展。</w:t>
            </w:r>
          </w:p>
        </w:tc>
        <w:tc>
          <w:tcPr>
            <w:tcW w:w="369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kern w:val="0"/>
                <w:sz w:val="20"/>
                <w:szCs w:val="20"/>
              </w:rPr>
            </w:pPr>
            <w:r>
              <w:rPr>
                <w:kern w:val="0"/>
                <w:sz w:val="20"/>
                <w:szCs w:val="20"/>
              </w:rPr>
              <w:t>提供功效评价机构的相关资质。具有国家相关资质的机构得</w:t>
            </w:r>
            <w:r>
              <w:rPr>
                <w:kern w:val="0"/>
                <w:sz w:val="20"/>
                <w:szCs w:val="20"/>
              </w:rPr>
              <w:t>2</w:t>
            </w:r>
            <w:r>
              <w:rPr>
                <w:kern w:val="0"/>
                <w:sz w:val="20"/>
                <w:szCs w:val="20"/>
              </w:rPr>
              <w:t>分，无国家相关资质的不得分。</w:t>
            </w:r>
          </w:p>
        </w:tc>
        <w:tc>
          <w:tcPr>
            <w:tcW w:w="79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806"/>
        </w:trPr>
        <w:tc>
          <w:tcPr>
            <w:tcW w:w="574" w:type="dxa"/>
            <w:vMerge/>
            <w:tcBorders>
              <w:left w:val="single" w:sz="8"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黑体"/>
                <w:kern w:val="0"/>
                <w:sz w:val="20"/>
                <w:szCs w:val="20"/>
              </w:rPr>
            </w:pPr>
            <w:r>
              <w:rPr>
                <w:rFonts w:eastAsia="黑体"/>
                <w:kern w:val="0"/>
                <w:sz w:val="20"/>
                <w:szCs w:val="20"/>
              </w:rPr>
              <w:t>客观评价</w:t>
            </w:r>
          </w:p>
        </w:tc>
        <w:tc>
          <w:tcPr>
            <w:tcW w:w="80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黑体"/>
                <w:kern w:val="0"/>
                <w:sz w:val="20"/>
                <w:szCs w:val="20"/>
              </w:rPr>
            </w:pPr>
            <w:r>
              <w:rPr>
                <w:rFonts w:eastAsia="黑体"/>
                <w:kern w:val="0"/>
                <w:sz w:val="20"/>
                <w:szCs w:val="20"/>
              </w:rPr>
              <w:t>鼓励项</w:t>
            </w:r>
          </w:p>
        </w:tc>
        <w:tc>
          <w:tcPr>
            <w:tcW w:w="417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kern w:val="0"/>
                <w:sz w:val="20"/>
                <w:szCs w:val="20"/>
              </w:rPr>
            </w:pPr>
            <w:r>
              <w:rPr>
                <w:kern w:val="0"/>
                <w:sz w:val="20"/>
                <w:szCs w:val="20"/>
              </w:rPr>
              <w:t>产品开展人体功效评价时，采用主观评估和客观测量相结合的方式。</w:t>
            </w:r>
          </w:p>
        </w:tc>
        <w:tc>
          <w:tcPr>
            <w:tcW w:w="369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kern w:val="0"/>
                <w:sz w:val="20"/>
                <w:szCs w:val="20"/>
              </w:rPr>
            </w:pPr>
            <w:r>
              <w:rPr>
                <w:kern w:val="0"/>
                <w:sz w:val="20"/>
                <w:szCs w:val="20"/>
              </w:rPr>
              <w:t>提供人体功效评价相关证明材料。</w:t>
            </w:r>
          </w:p>
        </w:tc>
        <w:tc>
          <w:tcPr>
            <w:tcW w:w="797"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644"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r>
      <w:tr w:rsidR="003865EA" w:rsidTr="005E5921">
        <w:trPr>
          <w:trHeight w:val="734"/>
        </w:trPr>
        <w:tc>
          <w:tcPr>
            <w:tcW w:w="574" w:type="dxa"/>
            <w:vMerge/>
            <w:tcBorders>
              <w:left w:val="single" w:sz="8"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3865EA" w:rsidRDefault="003865EA" w:rsidP="005E5921">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r>
              <w:rPr>
                <w:rFonts w:eastAsia="黑体"/>
                <w:kern w:val="0"/>
                <w:sz w:val="20"/>
                <w:szCs w:val="20"/>
              </w:rPr>
              <w:t>其他</w:t>
            </w:r>
          </w:p>
        </w:tc>
        <w:tc>
          <w:tcPr>
            <w:tcW w:w="80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黑体"/>
                <w:kern w:val="0"/>
                <w:sz w:val="20"/>
                <w:szCs w:val="20"/>
              </w:rPr>
              <w:t>鼓励项</w:t>
            </w:r>
          </w:p>
        </w:tc>
        <w:tc>
          <w:tcPr>
            <w:tcW w:w="4179"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产品在功效方面有其他突出优势。</w:t>
            </w:r>
          </w:p>
        </w:tc>
        <w:tc>
          <w:tcPr>
            <w:tcW w:w="369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left"/>
              <w:rPr>
                <w:rFonts w:eastAsia="等线"/>
                <w:kern w:val="0"/>
                <w:sz w:val="20"/>
                <w:szCs w:val="20"/>
              </w:rPr>
            </w:pPr>
            <w:r>
              <w:rPr>
                <w:kern w:val="0"/>
                <w:sz w:val="20"/>
                <w:szCs w:val="20"/>
              </w:rPr>
              <w:t>产品在功效方面有其他突出优势的证明材料。</w:t>
            </w:r>
          </w:p>
        </w:tc>
        <w:tc>
          <w:tcPr>
            <w:tcW w:w="797"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2</w:t>
            </w:r>
          </w:p>
        </w:tc>
        <w:tc>
          <w:tcPr>
            <w:tcW w:w="644"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r w:rsidR="003865EA" w:rsidTr="005E5921">
        <w:trPr>
          <w:trHeight w:val="563"/>
        </w:trPr>
        <w:tc>
          <w:tcPr>
            <w:tcW w:w="574" w:type="dxa"/>
            <w:vMerge/>
            <w:tcBorders>
              <w:left w:val="single" w:sz="8"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p>
        </w:tc>
        <w:tc>
          <w:tcPr>
            <w:tcW w:w="910" w:type="dxa"/>
            <w:vMerge/>
            <w:tcBorders>
              <w:left w:val="single" w:sz="4" w:space="0" w:color="auto"/>
              <w:bottom w:val="single" w:sz="4" w:space="0" w:color="auto"/>
              <w:right w:val="single" w:sz="4" w:space="0" w:color="auto"/>
            </w:tcBorders>
            <w:shd w:val="clear" w:color="auto" w:fill="auto"/>
            <w:vAlign w:val="center"/>
          </w:tcPr>
          <w:p w:rsidR="003865EA" w:rsidRDefault="003865EA" w:rsidP="005E5921">
            <w:pPr>
              <w:widowControl/>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jc w:val="center"/>
              <w:rPr>
                <w:rFonts w:eastAsia="黑体"/>
                <w:kern w:val="0"/>
                <w:sz w:val="20"/>
                <w:szCs w:val="20"/>
              </w:rPr>
            </w:pPr>
            <w:r>
              <w:rPr>
                <w:rFonts w:eastAsia="黑体"/>
                <w:kern w:val="0"/>
                <w:sz w:val="20"/>
                <w:szCs w:val="20"/>
              </w:rPr>
              <w:t>小计</w:t>
            </w:r>
          </w:p>
        </w:tc>
        <w:tc>
          <w:tcPr>
            <w:tcW w:w="80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c>
          <w:tcPr>
            <w:tcW w:w="4179"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c>
          <w:tcPr>
            <w:tcW w:w="369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left"/>
              <w:rPr>
                <w:rFonts w:eastAsia="等线"/>
                <w:kern w:val="0"/>
                <w:sz w:val="20"/>
                <w:szCs w:val="20"/>
              </w:rPr>
            </w:pPr>
            <w:r>
              <w:rPr>
                <w:rFonts w:eastAsia="等线"/>
                <w:kern w:val="0"/>
                <w:sz w:val="20"/>
                <w:szCs w:val="20"/>
              </w:rPr>
              <w:t xml:space="preserve">　</w:t>
            </w:r>
          </w:p>
        </w:tc>
        <w:tc>
          <w:tcPr>
            <w:tcW w:w="797"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15</w:t>
            </w:r>
          </w:p>
        </w:tc>
        <w:tc>
          <w:tcPr>
            <w:tcW w:w="868"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4</w:t>
            </w:r>
          </w:p>
        </w:tc>
        <w:tc>
          <w:tcPr>
            <w:tcW w:w="644"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jc w:val="center"/>
              <w:rPr>
                <w:rFonts w:eastAsia="等线"/>
                <w:kern w:val="0"/>
                <w:sz w:val="20"/>
                <w:szCs w:val="20"/>
              </w:rPr>
            </w:pPr>
            <w:r>
              <w:rPr>
                <w:rFonts w:eastAsia="等线"/>
                <w:kern w:val="0"/>
                <w:sz w:val="20"/>
                <w:szCs w:val="20"/>
              </w:rPr>
              <w:t xml:space="preserve">　</w:t>
            </w:r>
          </w:p>
        </w:tc>
      </w:tr>
    </w:tbl>
    <w:p w:rsidR="003865EA" w:rsidRDefault="003865EA" w:rsidP="003865EA">
      <w:pPr>
        <w:pStyle w:val="ac"/>
        <w:ind w:firstLineChars="0" w:firstLine="0"/>
        <w:rPr>
          <w:rFonts w:ascii="Times New Roman" w:eastAsia="黑体"/>
        </w:rPr>
      </w:pPr>
    </w:p>
    <w:p w:rsidR="003865EA" w:rsidRDefault="003865EA" w:rsidP="003865EA">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优质牙膏评</w:t>
      </w:r>
      <w:r>
        <w:rPr>
          <w:rFonts w:ascii="黑体" w:eastAsia="黑体" w:hAnsi="黑体"/>
        </w:rPr>
        <w:t>定表（续）</w:t>
      </w:r>
    </w:p>
    <w:tbl>
      <w:tblPr>
        <w:tblW w:w="13452" w:type="dxa"/>
        <w:tblInd w:w="-24" w:type="dxa"/>
        <w:tblCellMar>
          <w:left w:w="57" w:type="dxa"/>
          <w:right w:w="57" w:type="dxa"/>
        </w:tblCellMar>
        <w:tblLook w:val="04A0"/>
      </w:tblPr>
      <w:tblGrid>
        <w:gridCol w:w="602"/>
        <w:gridCol w:w="868"/>
        <w:gridCol w:w="700"/>
        <w:gridCol w:w="840"/>
        <w:gridCol w:w="3653"/>
        <w:gridCol w:w="4466"/>
        <w:gridCol w:w="811"/>
        <w:gridCol w:w="826"/>
        <w:gridCol w:w="686"/>
      </w:tblGrid>
      <w:tr w:rsidR="003865EA" w:rsidTr="005E5921">
        <w:trPr>
          <w:trHeight w:val="90"/>
        </w:trPr>
        <w:tc>
          <w:tcPr>
            <w:tcW w:w="602" w:type="dxa"/>
            <w:tcBorders>
              <w:top w:val="single" w:sz="8" w:space="0" w:color="auto"/>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序号</w:t>
            </w:r>
          </w:p>
        </w:tc>
        <w:tc>
          <w:tcPr>
            <w:tcW w:w="868"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一级指标</w:t>
            </w:r>
          </w:p>
        </w:tc>
        <w:tc>
          <w:tcPr>
            <w:tcW w:w="70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二级指标</w:t>
            </w:r>
          </w:p>
        </w:tc>
        <w:tc>
          <w:tcPr>
            <w:tcW w:w="840"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评分项类别</w:t>
            </w:r>
          </w:p>
        </w:tc>
        <w:tc>
          <w:tcPr>
            <w:tcW w:w="3653"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微软雅黑"/>
                <w:kern w:val="0"/>
                <w:sz w:val="20"/>
                <w:szCs w:val="20"/>
              </w:rPr>
              <w:t>评价要点</w:t>
            </w:r>
          </w:p>
        </w:tc>
        <w:tc>
          <w:tcPr>
            <w:tcW w:w="4466"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基本项分值</w:t>
            </w:r>
          </w:p>
        </w:tc>
        <w:tc>
          <w:tcPr>
            <w:tcW w:w="826" w:type="dxa"/>
            <w:tcBorders>
              <w:top w:val="single" w:sz="8" w:space="0" w:color="auto"/>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鼓励项分值</w:t>
            </w:r>
          </w:p>
        </w:tc>
        <w:tc>
          <w:tcPr>
            <w:tcW w:w="686" w:type="dxa"/>
            <w:tcBorders>
              <w:top w:val="single" w:sz="8" w:space="0" w:color="auto"/>
              <w:left w:val="nil"/>
              <w:bottom w:val="single" w:sz="4" w:space="0" w:color="auto"/>
              <w:right w:val="single" w:sz="8"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评定得分</w:t>
            </w:r>
          </w:p>
        </w:tc>
      </w:tr>
      <w:tr w:rsidR="003865EA" w:rsidTr="005E5921">
        <w:trPr>
          <w:trHeight w:val="2130"/>
        </w:trPr>
        <w:tc>
          <w:tcPr>
            <w:tcW w:w="602" w:type="dxa"/>
            <w:vMerge w:val="restart"/>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4</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技术创新（基本项得分</w:t>
            </w:r>
            <w:r>
              <w:rPr>
                <w:rFonts w:eastAsia="等线"/>
                <w:kern w:val="0"/>
                <w:sz w:val="20"/>
                <w:szCs w:val="20"/>
              </w:rPr>
              <w:t>20</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自主创新</w:t>
            </w:r>
          </w:p>
        </w:tc>
        <w:tc>
          <w:tcPr>
            <w:tcW w:w="84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基本项</w:t>
            </w:r>
          </w:p>
        </w:tc>
        <w:tc>
          <w:tcPr>
            <w:tcW w:w="365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kern w:val="0"/>
                <w:sz w:val="20"/>
                <w:szCs w:val="20"/>
              </w:rPr>
            </w:pPr>
            <w:r>
              <w:rPr>
                <w:kern w:val="0"/>
                <w:sz w:val="20"/>
                <w:szCs w:val="20"/>
              </w:rPr>
              <w:t>产品自主创新配方体系或创新工艺应用于产品，实现预期效果。</w:t>
            </w:r>
          </w:p>
        </w:tc>
        <w:tc>
          <w:tcPr>
            <w:tcW w:w="446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kern w:val="0"/>
                <w:sz w:val="20"/>
                <w:szCs w:val="20"/>
              </w:rPr>
            </w:pPr>
            <w:r>
              <w:rPr>
                <w:kern w:val="0"/>
                <w:sz w:val="20"/>
                <w:szCs w:val="20"/>
              </w:rPr>
              <w:t>提供产品自主创新配方体系或创新工艺相关介绍、自有团队证明，及证明独创性、领先性、有效性的材料。</w:t>
            </w:r>
            <w:r>
              <w:rPr>
                <w:kern w:val="0"/>
                <w:sz w:val="20"/>
                <w:szCs w:val="20"/>
              </w:rPr>
              <w:br/>
            </w:r>
            <w:r>
              <w:rPr>
                <w:rFonts w:eastAsia="黑体"/>
                <w:kern w:val="0"/>
                <w:sz w:val="20"/>
                <w:szCs w:val="20"/>
              </w:rPr>
              <w:t>说明：</w:t>
            </w:r>
            <w:r>
              <w:rPr>
                <w:rFonts w:eastAsia="黑体"/>
                <w:kern w:val="0"/>
                <w:sz w:val="20"/>
                <w:szCs w:val="20"/>
              </w:rPr>
              <w:t>1.</w:t>
            </w:r>
            <w:r>
              <w:rPr>
                <w:rFonts w:eastAsia="黑体"/>
                <w:kern w:val="0"/>
                <w:sz w:val="20"/>
                <w:szCs w:val="20"/>
              </w:rPr>
              <w:t>不能证明创新技术应用于参评产品不得分。</w:t>
            </w:r>
            <w:r>
              <w:rPr>
                <w:rFonts w:eastAsia="黑体"/>
                <w:kern w:val="0"/>
                <w:sz w:val="20"/>
                <w:szCs w:val="20"/>
              </w:rPr>
              <w:br/>
              <w:t>2.</w:t>
            </w:r>
            <w:r>
              <w:rPr>
                <w:rFonts w:eastAsia="黑体"/>
                <w:kern w:val="0"/>
                <w:sz w:val="20"/>
                <w:szCs w:val="20"/>
              </w:rPr>
              <w:t>创新技术非申报主体自有，但属同一集团内所有时，等同申报主体自有；创新技术属受托生产企业所有，得分不得超过满分的</w:t>
            </w:r>
            <w:r>
              <w:rPr>
                <w:rFonts w:eastAsia="黑体"/>
                <w:kern w:val="0"/>
                <w:sz w:val="20"/>
                <w:szCs w:val="20"/>
              </w:rPr>
              <w:t>50%</w:t>
            </w:r>
            <w:r>
              <w:rPr>
                <w:rFonts w:eastAsia="黑体"/>
                <w:kern w:val="0"/>
                <w:sz w:val="20"/>
                <w:szCs w:val="20"/>
              </w:rPr>
              <w:t>。</w:t>
            </w:r>
            <w:r>
              <w:rPr>
                <w:rFonts w:eastAsia="黑体"/>
                <w:kern w:val="0"/>
                <w:sz w:val="20"/>
                <w:szCs w:val="20"/>
              </w:rPr>
              <w:br/>
              <w:t>3.</w:t>
            </w:r>
            <w:r>
              <w:rPr>
                <w:rFonts w:eastAsia="黑体"/>
                <w:kern w:val="0"/>
                <w:sz w:val="20"/>
                <w:szCs w:val="20"/>
              </w:rPr>
              <w:t>证明材料提供以可证明、不泄露技术秘密为原则。</w:t>
            </w:r>
            <w:r>
              <w:rPr>
                <w:kern w:val="0"/>
                <w:sz w:val="20"/>
                <w:szCs w:val="20"/>
              </w:rPr>
              <w:br/>
            </w:r>
            <w:r>
              <w:rPr>
                <w:rFonts w:eastAsia="黑体"/>
                <w:kern w:val="0"/>
                <w:sz w:val="20"/>
                <w:szCs w:val="20"/>
              </w:rPr>
              <w:t>下同。</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10</w:t>
            </w:r>
          </w:p>
        </w:tc>
        <w:tc>
          <w:tcPr>
            <w:tcW w:w="82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68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743"/>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成果转化</w:t>
            </w:r>
          </w:p>
        </w:tc>
        <w:tc>
          <w:tcPr>
            <w:tcW w:w="84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基本项</w:t>
            </w:r>
          </w:p>
        </w:tc>
        <w:tc>
          <w:tcPr>
            <w:tcW w:w="365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kern w:val="0"/>
                <w:sz w:val="20"/>
                <w:szCs w:val="20"/>
              </w:rPr>
            </w:pPr>
            <w:r>
              <w:rPr>
                <w:kern w:val="0"/>
                <w:sz w:val="20"/>
                <w:szCs w:val="20"/>
              </w:rPr>
              <w:t>产品自主创新配方体系或创新工艺转化为标准、论文，获得政府立项或获得相关行业性成果鉴定、认可。</w:t>
            </w:r>
          </w:p>
        </w:tc>
        <w:tc>
          <w:tcPr>
            <w:tcW w:w="446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kern w:val="0"/>
                <w:sz w:val="20"/>
                <w:szCs w:val="20"/>
              </w:rPr>
            </w:pPr>
            <w:r>
              <w:rPr>
                <w:kern w:val="0"/>
                <w:sz w:val="20"/>
                <w:szCs w:val="20"/>
              </w:rPr>
              <w:t>提供相关标准（团标、行标等）、论文，或获得相关行业性成果鉴定。</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10</w:t>
            </w:r>
          </w:p>
        </w:tc>
        <w:tc>
          <w:tcPr>
            <w:tcW w:w="82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68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758"/>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黑体"/>
                <w:kern w:val="0"/>
                <w:sz w:val="20"/>
                <w:szCs w:val="20"/>
              </w:rPr>
            </w:pPr>
          </w:p>
        </w:tc>
        <w:tc>
          <w:tcPr>
            <w:tcW w:w="84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产品采用的技术创新转化为论文的，论文被引用次数不少于</w:t>
            </w:r>
            <w:r>
              <w:rPr>
                <w:kern w:val="0"/>
                <w:sz w:val="20"/>
                <w:szCs w:val="20"/>
              </w:rPr>
              <w:t>10</w:t>
            </w:r>
            <w:r>
              <w:rPr>
                <w:kern w:val="0"/>
                <w:sz w:val="20"/>
                <w:szCs w:val="20"/>
              </w:rPr>
              <w:t>次，期刊影响因子大于等于</w:t>
            </w:r>
            <w:r>
              <w:rPr>
                <w:kern w:val="0"/>
                <w:sz w:val="20"/>
                <w:szCs w:val="20"/>
              </w:rPr>
              <w:t>10</w:t>
            </w:r>
            <w:r>
              <w:rPr>
                <w:kern w:val="0"/>
                <w:sz w:val="20"/>
                <w:szCs w:val="20"/>
              </w:rPr>
              <w:t>。</w:t>
            </w:r>
          </w:p>
        </w:tc>
        <w:tc>
          <w:tcPr>
            <w:tcW w:w="446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提供论文被引用、期刊影响因子相关证明文件。</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343"/>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专利授权</w:t>
            </w:r>
          </w:p>
        </w:tc>
        <w:tc>
          <w:tcPr>
            <w:tcW w:w="84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产品采用的自主创新配方体系或创新工艺获得专利授权（含国外专利）。</w:t>
            </w:r>
          </w:p>
        </w:tc>
        <w:tc>
          <w:tcPr>
            <w:tcW w:w="446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提供专利证书，并需说明该专利应用于产品的生产过程，不含实用新型、外观专利。有</w:t>
            </w:r>
            <w:r>
              <w:rPr>
                <w:kern w:val="0"/>
                <w:sz w:val="20"/>
                <w:szCs w:val="20"/>
              </w:rPr>
              <w:t>1</w:t>
            </w:r>
            <w:r>
              <w:rPr>
                <w:kern w:val="0"/>
                <w:sz w:val="20"/>
                <w:szCs w:val="20"/>
              </w:rPr>
              <w:t>项发明专利即得满分。</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10</w:t>
            </w:r>
          </w:p>
        </w:tc>
        <w:tc>
          <w:tcPr>
            <w:tcW w:w="68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95"/>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原料创新</w:t>
            </w:r>
          </w:p>
        </w:tc>
        <w:tc>
          <w:tcPr>
            <w:tcW w:w="84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产品主要原料在自主研发、提取或改良等方面拥有独创性。</w:t>
            </w:r>
          </w:p>
        </w:tc>
        <w:tc>
          <w:tcPr>
            <w:tcW w:w="446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产品原料在自主研发、提取或改良等方面技术独创性的证明材料、专利证书等。</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37"/>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创新获奖</w:t>
            </w:r>
          </w:p>
        </w:tc>
        <w:tc>
          <w:tcPr>
            <w:tcW w:w="84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产品采用技术获国内外相关机构（含社会组织）认可、授奖。</w:t>
            </w:r>
          </w:p>
        </w:tc>
        <w:tc>
          <w:tcPr>
            <w:tcW w:w="446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产品获得如科技进步奖、高新技术产品等认可的证明材料。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542"/>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其他</w:t>
            </w:r>
          </w:p>
        </w:tc>
        <w:tc>
          <w:tcPr>
            <w:tcW w:w="840"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rFonts w:eastAsia="等线"/>
                <w:kern w:val="0"/>
                <w:sz w:val="20"/>
                <w:szCs w:val="20"/>
              </w:rPr>
            </w:pPr>
            <w:r>
              <w:rPr>
                <w:kern w:val="0"/>
                <w:sz w:val="20"/>
                <w:szCs w:val="20"/>
              </w:rPr>
              <w:t>产品在技术创新方面有其他突出优势。</w:t>
            </w:r>
          </w:p>
        </w:tc>
        <w:tc>
          <w:tcPr>
            <w:tcW w:w="446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left"/>
              <w:rPr>
                <w:kern w:val="0"/>
                <w:sz w:val="20"/>
                <w:szCs w:val="20"/>
              </w:rPr>
            </w:pPr>
            <w:r>
              <w:rPr>
                <w:kern w:val="0"/>
                <w:sz w:val="20"/>
                <w:szCs w:val="20"/>
              </w:rPr>
              <w:t>产品在技术创新方面有其他突出优势的证明材料。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544"/>
        </w:trPr>
        <w:tc>
          <w:tcPr>
            <w:tcW w:w="602" w:type="dxa"/>
            <w:vMerge/>
            <w:tcBorders>
              <w:top w:val="nil"/>
              <w:left w:val="single" w:sz="8"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3865EA" w:rsidRDefault="003865EA" w:rsidP="005E5921">
            <w:pPr>
              <w:widowControl/>
              <w:spacing w:line="240" w:lineRule="exact"/>
              <w:jc w:val="center"/>
              <w:rPr>
                <w:rFonts w:eastAsia="黑体"/>
                <w:kern w:val="0"/>
                <w:sz w:val="20"/>
                <w:szCs w:val="20"/>
              </w:rPr>
            </w:pPr>
            <w:r>
              <w:rPr>
                <w:rFonts w:eastAsia="黑体"/>
                <w:kern w:val="0"/>
                <w:sz w:val="20"/>
                <w:szCs w:val="20"/>
              </w:rPr>
              <w:t>小计</w:t>
            </w:r>
          </w:p>
        </w:tc>
        <w:tc>
          <w:tcPr>
            <w:tcW w:w="840"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c>
          <w:tcPr>
            <w:tcW w:w="3653"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rFonts w:eastAsia="等线"/>
                <w:kern w:val="0"/>
                <w:sz w:val="20"/>
                <w:szCs w:val="20"/>
              </w:rPr>
            </w:pPr>
            <w:r>
              <w:rPr>
                <w:rFonts w:eastAsia="等线"/>
                <w:kern w:val="0"/>
                <w:sz w:val="20"/>
                <w:szCs w:val="20"/>
              </w:rPr>
              <w:t xml:space="preserve">　</w:t>
            </w:r>
          </w:p>
        </w:tc>
        <w:tc>
          <w:tcPr>
            <w:tcW w:w="446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20</w:t>
            </w:r>
          </w:p>
        </w:tc>
        <w:tc>
          <w:tcPr>
            <w:tcW w:w="826" w:type="dxa"/>
            <w:tcBorders>
              <w:top w:val="nil"/>
              <w:left w:val="nil"/>
              <w:bottom w:val="single" w:sz="4" w:space="0" w:color="auto"/>
              <w:right w:val="single" w:sz="4"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18</w:t>
            </w:r>
          </w:p>
        </w:tc>
        <w:tc>
          <w:tcPr>
            <w:tcW w:w="686" w:type="dxa"/>
            <w:tcBorders>
              <w:top w:val="nil"/>
              <w:left w:val="nil"/>
              <w:bottom w:val="single" w:sz="4" w:space="0" w:color="auto"/>
              <w:right w:val="single" w:sz="8" w:space="0" w:color="auto"/>
            </w:tcBorders>
            <w:shd w:val="clear" w:color="000000" w:fill="FFFFFF"/>
            <w:vAlign w:val="center"/>
          </w:tcPr>
          <w:p w:rsidR="003865EA" w:rsidRDefault="003865EA" w:rsidP="005E5921">
            <w:pPr>
              <w:widowControl/>
              <w:spacing w:line="240" w:lineRule="exact"/>
              <w:jc w:val="center"/>
              <w:rPr>
                <w:rFonts w:eastAsia="等线"/>
                <w:kern w:val="0"/>
                <w:sz w:val="20"/>
                <w:szCs w:val="20"/>
              </w:rPr>
            </w:pPr>
            <w:r>
              <w:rPr>
                <w:rFonts w:eastAsia="等线"/>
                <w:kern w:val="0"/>
                <w:sz w:val="20"/>
                <w:szCs w:val="20"/>
              </w:rPr>
              <w:t xml:space="preserve">　</w:t>
            </w:r>
          </w:p>
        </w:tc>
      </w:tr>
      <w:tr w:rsidR="003865EA" w:rsidTr="005E5921">
        <w:trPr>
          <w:trHeight w:val="430"/>
        </w:trPr>
        <w:tc>
          <w:tcPr>
            <w:tcW w:w="602" w:type="dxa"/>
            <w:tcBorders>
              <w:top w:val="nil"/>
              <w:left w:val="single" w:sz="8" w:space="0" w:color="auto"/>
              <w:bottom w:val="single" w:sz="8" w:space="0" w:color="auto"/>
              <w:right w:val="single" w:sz="4" w:space="0" w:color="auto"/>
            </w:tcBorders>
            <w:shd w:val="clear" w:color="auto" w:fill="auto"/>
            <w:noWrap/>
            <w:vAlign w:val="center"/>
          </w:tcPr>
          <w:p w:rsidR="003865EA" w:rsidRDefault="003865EA" w:rsidP="005E5921">
            <w:pPr>
              <w:widowControl/>
              <w:spacing w:line="240" w:lineRule="exact"/>
              <w:jc w:val="center"/>
              <w:rPr>
                <w:rFonts w:eastAsia="等线"/>
                <w:kern w:val="0"/>
                <w:sz w:val="24"/>
              </w:rPr>
            </w:pPr>
            <w:r>
              <w:rPr>
                <w:rFonts w:eastAsia="等线"/>
                <w:kern w:val="0"/>
                <w:sz w:val="24"/>
              </w:rPr>
              <w:t xml:space="preserve">　</w:t>
            </w:r>
          </w:p>
        </w:tc>
        <w:tc>
          <w:tcPr>
            <w:tcW w:w="868"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4"/>
              </w:rPr>
            </w:pPr>
          </w:p>
        </w:tc>
        <w:tc>
          <w:tcPr>
            <w:tcW w:w="700"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center"/>
              <w:rPr>
                <w:rFonts w:ascii="黑体" w:eastAsia="黑体" w:hAnsi="黑体"/>
                <w:kern w:val="0"/>
                <w:sz w:val="20"/>
                <w:szCs w:val="20"/>
              </w:rPr>
            </w:pPr>
            <w:r>
              <w:rPr>
                <w:rFonts w:ascii="黑体" w:eastAsia="黑体" w:hAnsi="黑体" w:hint="eastAsia"/>
                <w:kern w:val="0"/>
                <w:sz w:val="20"/>
                <w:szCs w:val="20"/>
              </w:rPr>
              <w:t>总分</w:t>
            </w:r>
          </w:p>
        </w:tc>
        <w:tc>
          <w:tcPr>
            <w:tcW w:w="840"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4"/>
              </w:rPr>
            </w:pPr>
            <w:r>
              <w:rPr>
                <w:rFonts w:eastAsia="等线"/>
                <w:kern w:val="0"/>
                <w:sz w:val="24"/>
              </w:rPr>
              <w:t xml:space="preserve">　</w:t>
            </w:r>
          </w:p>
        </w:tc>
        <w:tc>
          <w:tcPr>
            <w:tcW w:w="3653"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4"/>
              </w:rPr>
            </w:pPr>
            <w:r>
              <w:rPr>
                <w:rFonts w:eastAsia="等线"/>
                <w:kern w:val="0"/>
                <w:sz w:val="24"/>
              </w:rPr>
              <w:t xml:space="preserve">　</w:t>
            </w:r>
          </w:p>
        </w:tc>
        <w:tc>
          <w:tcPr>
            <w:tcW w:w="4466"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left"/>
              <w:rPr>
                <w:rFonts w:eastAsia="等线"/>
                <w:kern w:val="0"/>
                <w:sz w:val="24"/>
              </w:rPr>
            </w:pPr>
            <w:r>
              <w:rPr>
                <w:rFonts w:eastAsia="等线"/>
                <w:kern w:val="0"/>
                <w:sz w:val="24"/>
              </w:rPr>
              <w:t xml:space="preserve">　</w:t>
            </w:r>
          </w:p>
        </w:tc>
        <w:tc>
          <w:tcPr>
            <w:tcW w:w="811"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4"/>
              </w:rPr>
            </w:pPr>
            <w:r>
              <w:rPr>
                <w:rFonts w:eastAsia="等线"/>
                <w:kern w:val="0"/>
                <w:sz w:val="24"/>
              </w:rPr>
              <w:t>100</w:t>
            </w:r>
          </w:p>
        </w:tc>
        <w:tc>
          <w:tcPr>
            <w:tcW w:w="826" w:type="dxa"/>
            <w:tcBorders>
              <w:top w:val="nil"/>
              <w:left w:val="nil"/>
              <w:bottom w:val="single" w:sz="8" w:space="0" w:color="auto"/>
              <w:right w:val="single" w:sz="4" w:space="0" w:color="auto"/>
            </w:tcBorders>
            <w:shd w:val="clear" w:color="auto" w:fill="auto"/>
            <w:vAlign w:val="center"/>
          </w:tcPr>
          <w:p w:rsidR="003865EA" w:rsidRDefault="003865EA" w:rsidP="005E5921">
            <w:pPr>
              <w:widowControl/>
              <w:spacing w:line="240" w:lineRule="exact"/>
              <w:jc w:val="center"/>
              <w:rPr>
                <w:rFonts w:eastAsia="等线"/>
                <w:kern w:val="0"/>
                <w:sz w:val="24"/>
              </w:rPr>
            </w:pPr>
            <w:r>
              <w:rPr>
                <w:rFonts w:eastAsia="等线"/>
                <w:kern w:val="0"/>
                <w:sz w:val="24"/>
              </w:rPr>
              <w:t>50</w:t>
            </w:r>
          </w:p>
        </w:tc>
        <w:tc>
          <w:tcPr>
            <w:tcW w:w="686" w:type="dxa"/>
            <w:tcBorders>
              <w:top w:val="nil"/>
              <w:left w:val="nil"/>
              <w:bottom w:val="single" w:sz="8" w:space="0" w:color="auto"/>
              <w:right w:val="single" w:sz="8" w:space="0" w:color="auto"/>
            </w:tcBorders>
            <w:shd w:val="clear" w:color="auto" w:fill="auto"/>
            <w:vAlign w:val="center"/>
          </w:tcPr>
          <w:p w:rsidR="003865EA" w:rsidRDefault="003865EA" w:rsidP="005E5921">
            <w:pPr>
              <w:widowControl/>
              <w:spacing w:line="240" w:lineRule="exact"/>
              <w:jc w:val="center"/>
              <w:rPr>
                <w:rFonts w:eastAsia="等线"/>
                <w:kern w:val="0"/>
                <w:sz w:val="24"/>
              </w:rPr>
            </w:pPr>
            <w:r>
              <w:rPr>
                <w:rFonts w:eastAsia="等线"/>
                <w:kern w:val="0"/>
                <w:sz w:val="24"/>
              </w:rPr>
              <w:t xml:space="preserve">　</w:t>
            </w:r>
          </w:p>
        </w:tc>
      </w:tr>
    </w:tbl>
    <w:p w:rsidR="003865EA" w:rsidRDefault="003865EA" w:rsidP="003865EA">
      <w:pPr>
        <w:pStyle w:val="3"/>
        <w:spacing w:before="0" w:after="0" w:line="560" w:lineRule="exact"/>
        <w:rPr>
          <w:rFonts w:ascii="Times New Roman" w:eastAsia="黑体" w:hAnsi="Times New Roman"/>
        </w:rPr>
        <w:sectPr w:rsidR="003865EA" w:rsidSect="003865EA">
          <w:pgSz w:w="16838" w:h="11906" w:orient="landscape"/>
          <w:pgMar w:top="1474" w:right="1985" w:bottom="1588" w:left="2098" w:header="851" w:footer="992" w:gutter="0"/>
          <w:cols w:space="425"/>
          <w:docGrid w:type="linesAndChars" w:linePitch="312"/>
        </w:sectPr>
      </w:pPr>
    </w:p>
    <w:bookmarkEnd w:id="143"/>
    <w:bookmarkEnd w:id="144"/>
    <w:bookmarkEnd w:id="145"/>
    <w:bookmarkEnd w:id="146"/>
    <w:p w:rsidR="006D763F" w:rsidRDefault="006D763F">
      <w:pPr>
        <w:spacing w:line="560" w:lineRule="exact"/>
        <w:jc w:val="center"/>
        <w:rPr>
          <w:rFonts w:ascii="Times New Roman" w:eastAsia="方正小标宋简体" w:hAnsi="Times New Roman"/>
          <w:b/>
          <w:bCs/>
          <w:sz w:val="44"/>
          <w:szCs w:val="44"/>
        </w:rPr>
      </w:pPr>
    </w:p>
    <w:p w:rsidR="006D763F" w:rsidRDefault="006D763F">
      <w:pPr>
        <w:spacing w:line="560" w:lineRule="exact"/>
        <w:jc w:val="center"/>
        <w:rPr>
          <w:rFonts w:ascii="Times New Roman" w:eastAsia="方正小标宋简体" w:hAnsi="Times New Roman"/>
          <w:b/>
          <w:bCs/>
          <w:sz w:val="44"/>
          <w:szCs w:val="44"/>
        </w:rPr>
      </w:pPr>
    </w:p>
    <w:bookmarkEnd w:id="147"/>
    <w:bookmarkEnd w:id="148"/>
    <w:bookmarkEnd w:id="149"/>
    <w:bookmarkEnd w:id="150"/>
    <w:bookmarkEnd w:id="151"/>
    <w:bookmarkEnd w:id="152"/>
    <w:bookmarkEnd w:id="153"/>
    <w:bookmarkEnd w:id="154"/>
    <w:p w:rsidR="006D763F" w:rsidRDefault="006D763F">
      <w:pPr>
        <w:spacing w:line="560" w:lineRule="exact"/>
        <w:ind w:firstLineChars="200" w:firstLine="560"/>
        <w:rPr>
          <w:rFonts w:ascii="Times New Roman" w:eastAsia="仿宋_GB2312" w:hAnsi="Times New Roman"/>
          <w:sz w:val="28"/>
          <w:szCs w:val="28"/>
        </w:rPr>
      </w:pPr>
    </w:p>
    <w:p w:rsidR="006D763F" w:rsidRDefault="006D763F">
      <w:pPr>
        <w:spacing w:line="560" w:lineRule="exact"/>
        <w:ind w:firstLineChars="200" w:firstLine="560"/>
        <w:rPr>
          <w:rFonts w:ascii="Times New Roman" w:eastAsia="仿宋_GB2312" w:hAnsi="Times New Roman"/>
          <w:sz w:val="28"/>
          <w:szCs w:val="28"/>
        </w:rPr>
      </w:pPr>
    </w:p>
    <w:p w:rsidR="006D763F" w:rsidRDefault="006D763F">
      <w:pPr>
        <w:spacing w:line="560" w:lineRule="exact"/>
        <w:ind w:firstLineChars="200" w:firstLine="560"/>
        <w:rPr>
          <w:rFonts w:ascii="Times New Roman" w:eastAsia="仿宋_GB2312" w:hAnsi="Times New Roman"/>
          <w:sz w:val="28"/>
          <w:szCs w:val="28"/>
        </w:rPr>
      </w:pPr>
    </w:p>
    <w:p w:rsidR="006D763F" w:rsidRDefault="006D763F">
      <w:pPr>
        <w:spacing w:line="560" w:lineRule="exact"/>
        <w:ind w:firstLineChars="200" w:firstLine="560"/>
        <w:jc w:val="center"/>
        <w:rPr>
          <w:rFonts w:ascii="Times New Roman" w:eastAsia="仿宋_GB2312" w:hAnsi="Times New Roman"/>
          <w:sz w:val="28"/>
          <w:szCs w:val="28"/>
        </w:rPr>
      </w:pPr>
    </w:p>
    <w:p w:rsidR="006D763F" w:rsidRPr="001C4A0C" w:rsidRDefault="00657AE4" w:rsidP="00C74E44">
      <w:pPr>
        <w:pStyle w:val="1"/>
        <w:spacing w:line="560" w:lineRule="exact"/>
        <w:jc w:val="center"/>
        <w:rPr>
          <w:rFonts w:ascii="Times New Roman" w:eastAsia="方正小标宋简体" w:hAnsi="Times New Roman"/>
          <w:sz w:val="40"/>
          <w:szCs w:val="40"/>
        </w:rPr>
      </w:pPr>
      <w:bookmarkStart w:id="160" w:name="_Toc15023"/>
      <w:bookmarkStart w:id="161" w:name="_Toc204181112"/>
      <w:bookmarkStart w:id="162" w:name="_Toc114424069"/>
      <w:bookmarkStart w:id="163" w:name="_Toc3476"/>
      <w:bookmarkStart w:id="164" w:name="_Toc7576"/>
      <w:bookmarkStart w:id="165" w:name="_Toc13964"/>
      <w:bookmarkStart w:id="166" w:name="_Toc15645"/>
      <w:bookmarkStart w:id="167" w:name="_Toc27444"/>
      <w:bookmarkStart w:id="168" w:name="_Toc29053"/>
      <w:bookmarkStart w:id="169" w:name="_Toc162358996"/>
      <w:bookmarkStart w:id="170" w:name="_Toc141370881"/>
      <w:r>
        <w:rPr>
          <w:rFonts w:ascii="Times New Roman" w:eastAsia="方正小标宋简体" w:hAnsi="Times New Roman" w:hint="eastAsia"/>
          <w:b w:val="0"/>
          <w:bCs w:val="0"/>
          <w:sz w:val="40"/>
          <w:szCs w:val="40"/>
        </w:rPr>
        <w:t>申报书格式</w:t>
      </w:r>
      <w:bookmarkEnd w:id="160"/>
      <w:bookmarkEnd w:id="161"/>
    </w:p>
    <w:p w:rsidR="006D763F" w:rsidRDefault="006D763F">
      <w:pPr>
        <w:rPr>
          <w:rFonts w:ascii="Times New Roman" w:eastAsia="方正小标宋简体" w:hAnsi="Times New Roman"/>
          <w:sz w:val="40"/>
          <w:szCs w:val="40"/>
        </w:rPr>
      </w:pPr>
    </w:p>
    <w:p w:rsidR="006D763F" w:rsidRPr="00C74E44" w:rsidRDefault="006D763F" w:rsidP="00C74E44">
      <w:pPr>
        <w:ind w:leftChars="500" w:left="1050"/>
        <w:jc w:val="center"/>
        <w:rPr>
          <w:rFonts w:ascii="Times New Roman" w:eastAsia="楷体_GB2312" w:hAnsi="Times New Roman"/>
          <w:sz w:val="32"/>
          <w:szCs w:val="32"/>
        </w:rPr>
      </w:pPr>
    </w:p>
    <w:p w:rsidR="006D763F" w:rsidRPr="00C74E44" w:rsidRDefault="006D763F" w:rsidP="00C74E44">
      <w:pPr>
        <w:ind w:leftChars="500" w:left="1050"/>
        <w:jc w:val="center"/>
        <w:rPr>
          <w:rFonts w:ascii="Times New Roman" w:eastAsia="楷体_GB2312" w:hAnsi="Times New Roman"/>
          <w:sz w:val="32"/>
          <w:szCs w:val="32"/>
        </w:rPr>
      </w:pPr>
    </w:p>
    <w:p w:rsidR="006D763F" w:rsidRPr="00C74E44" w:rsidRDefault="006D763F" w:rsidP="00C74E44">
      <w:pPr>
        <w:ind w:leftChars="500" w:left="1050"/>
        <w:jc w:val="center"/>
        <w:rPr>
          <w:rFonts w:ascii="Times New Roman" w:eastAsia="楷体_GB2312" w:hAnsi="Times New Roman"/>
          <w:sz w:val="32"/>
          <w:szCs w:val="32"/>
        </w:rPr>
      </w:pPr>
    </w:p>
    <w:p w:rsidR="006D763F" w:rsidRPr="00C74E44" w:rsidRDefault="006D763F" w:rsidP="00C74E44">
      <w:pPr>
        <w:ind w:leftChars="500" w:left="1050"/>
        <w:jc w:val="center"/>
        <w:rPr>
          <w:rFonts w:ascii="Times New Roman" w:eastAsia="楷体_GB2312" w:hAnsi="Times New Roman"/>
          <w:sz w:val="32"/>
          <w:szCs w:val="32"/>
        </w:rPr>
      </w:pPr>
    </w:p>
    <w:bookmarkEnd w:id="162"/>
    <w:bookmarkEnd w:id="163"/>
    <w:bookmarkEnd w:id="164"/>
    <w:bookmarkEnd w:id="165"/>
    <w:bookmarkEnd w:id="166"/>
    <w:bookmarkEnd w:id="167"/>
    <w:bookmarkEnd w:id="168"/>
    <w:bookmarkEnd w:id="169"/>
    <w:bookmarkEnd w:id="170"/>
    <w:p w:rsidR="006D763F" w:rsidRPr="00C74E44" w:rsidRDefault="006D763F" w:rsidP="00C74E44">
      <w:pPr>
        <w:ind w:leftChars="500" w:left="1050"/>
        <w:jc w:val="center"/>
        <w:rPr>
          <w:rFonts w:ascii="Times New Roman" w:eastAsia="楷体_GB2312" w:hAnsi="Times New Roman"/>
          <w:sz w:val="32"/>
          <w:szCs w:val="32"/>
        </w:rPr>
      </w:pPr>
    </w:p>
    <w:p w:rsidR="006D763F" w:rsidRDefault="006D763F" w:rsidP="00C74E44">
      <w:pPr>
        <w:spacing w:line="560" w:lineRule="exact"/>
        <w:ind w:leftChars="500" w:left="1050"/>
        <w:jc w:val="left"/>
        <w:rPr>
          <w:rFonts w:ascii="Times New Roman" w:eastAsia="楷体_GB2312" w:hAnsi="Times New Roman"/>
          <w:sz w:val="32"/>
          <w:szCs w:val="32"/>
        </w:rPr>
      </w:pPr>
    </w:p>
    <w:p w:rsidR="006D763F" w:rsidRDefault="006D763F" w:rsidP="00C74E44">
      <w:pPr>
        <w:spacing w:line="560" w:lineRule="exact"/>
        <w:ind w:leftChars="500" w:left="1050"/>
        <w:jc w:val="left"/>
        <w:rPr>
          <w:rFonts w:ascii="Times New Roman" w:eastAsia="楷体_GB2312" w:hAnsi="Times New Roman"/>
          <w:sz w:val="32"/>
          <w:szCs w:val="32"/>
        </w:rPr>
      </w:pPr>
    </w:p>
    <w:p w:rsidR="00720E61" w:rsidRDefault="00720E61" w:rsidP="00C74E44">
      <w:pPr>
        <w:spacing w:line="560" w:lineRule="exact"/>
        <w:ind w:leftChars="500" w:left="1050"/>
        <w:jc w:val="left"/>
        <w:rPr>
          <w:rFonts w:ascii="Times New Roman" w:eastAsia="楷体_GB2312" w:hAnsi="Times New Roman"/>
          <w:sz w:val="32"/>
          <w:szCs w:val="32"/>
        </w:rPr>
      </w:pPr>
    </w:p>
    <w:p w:rsidR="00720E61" w:rsidRDefault="00720E61" w:rsidP="00C74E44">
      <w:pPr>
        <w:spacing w:line="560" w:lineRule="exact"/>
        <w:ind w:leftChars="500" w:left="1050"/>
        <w:jc w:val="left"/>
        <w:rPr>
          <w:rFonts w:ascii="Times New Roman" w:eastAsia="楷体_GB2312" w:hAnsi="Times New Roman"/>
          <w:sz w:val="32"/>
          <w:szCs w:val="32"/>
        </w:rPr>
      </w:pPr>
    </w:p>
    <w:p w:rsidR="00720E61" w:rsidRDefault="00720E61" w:rsidP="00C74E44">
      <w:pPr>
        <w:spacing w:line="560" w:lineRule="exact"/>
        <w:ind w:leftChars="500" w:left="1050"/>
        <w:jc w:val="left"/>
        <w:rPr>
          <w:rFonts w:ascii="Times New Roman" w:eastAsia="楷体_GB2312" w:hAnsi="Times New Roman"/>
          <w:sz w:val="32"/>
          <w:szCs w:val="32"/>
        </w:rPr>
      </w:pPr>
    </w:p>
    <w:p w:rsidR="00720E61" w:rsidRDefault="00720E61" w:rsidP="00C74E44">
      <w:pPr>
        <w:spacing w:line="560" w:lineRule="exact"/>
        <w:ind w:leftChars="500" w:left="1050"/>
        <w:jc w:val="left"/>
        <w:rPr>
          <w:rFonts w:ascii="Times New Roman" w:eastAsia="楷体_GB2312" w:hAnsi="Times New Roman"/>
          <w:sz w:val="32"/>
          <w:szCs w:val="32"/>
        </w:rPr>
      </w:pPr>
    </w:p>
    <w:p w:rsidR="00720E61" w:rsidRDefault="00720E61" w:rsidP="00C74E44">
      <w:pPr>
        <w:spacing w:line="560" w:lineRule="exact"/>
        <w:ind w:leftChars="500" w:left="1050"/>
        <w:jc w:val="left"/>
        <w:rPr>
          <w:rFonts w:ascii="Times New Roman" w:eastAsia="楷体_GB2312" w:hAnsi="Times New Roman"/>
          <w:sz w:val="32"/>
          <w:szCs w:val="32"/>
        </w:rPr>
      </w:pPr>
    </w:p>
    <w:p w:rsidR="0049290A" w:rsidRDefault="0049290A">
      <w:pPr>
        <w:spacing w:line="560" w:lineRule="exact"/>
        <w:jc w:val="center"/>
        <w:rPr>
          <w:rFonts w:ascii="方正小标宋简体" w:eastAsia="方正小标宋简体" w:hAnsi="方正小标宋简体" w:cs="方正小标宋简体"/>
          <w:b/>
          <w:bCs/>
          <w:sz w:val="40"/>
          <w:szCs w:val="40"/>
        </w:rPr>
        <w:sectPr w:rsidR="0049290A" w:rsidSect="00C74E44">
          <w:pgSz w:w="11906" w:h="16838"/>
          <w:pgMar w:top="2098" w:right="1474" w:bottom="1985" w:left="1588" w:header="851" w:footer="992" w:gutter="0"/>
          <w:cols w:space="425"/>
          <w:docGrid w:type="lines" w:linePitch="312"/>
        </w:sect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720E61" w:rsidRPr="00720E61" w:rsidRDefault="00720E61" w:rsidP="00720E61">
      <w:pPr>
        <w:spacing w:line="560" w:lineRule="exact"/>
        <w:ind w:leftChars="500" w:left="1050"/>
        <w:jc w:val="left"/>
        <w:rPr>
          <w:rFonts w:ascii="Times New Roman" w:eastAsia="楷体_GB2312" w:hAnsi="Times New Roman"/>
          <w:sz w:val="32"/>
          <w:szCs w:val="32"/>
        </w:rPr>
      </w:pPr>
    </w:p>
    <w:p w:rsidR="006D763F" w:rsidRPr="00C74E44" w:rsidRDefault="00657AE4">
      <w:pPr>
        <w:spacing w:line="560" w:lineRule="exact"/>
        <w:jc w:val="center"/>
        <w:rPr>
          <w:rFonts w:ascii="方正小标宋简体" w:eastAsia="方正小标宋简体" w:hAnsi="方正小标宋简体" w:cs="方正小标宋简体"/>
          <w:b/>
          <w:bCs/>
          <w:sz w:val="40"/>
          <w:szCs w:val="40"/>
        </w:rPr>
      </w:pPr>
      <w:r w:rsidRPr="00C74E44">
        <w:rPr>
          <w:rFonts w:ascii="方正小标宋简体" w:eastAsia="方正小标宋简体" w:hAnsi="方正小标宋简体" w:cs="方正小标宋简体"/>
          <w:b/>
          <w:bCs/>
          <w:sz w:val="40"/>
          <w:szCs w:val="40"/>
        </w:rPr>
        <w:t>2025</w:t>
      </w:r>
      <w:r w:rsidRPr="00C74E44">
        <w:rPr>
          <w:rFonts w:ascii="方正小标宋简体" w:eastAsia="方正小标宋简体" w:hAnsi="方正小标宋简体" w:cs="方正小标宋简体" w:hint="eastAsia"/>
          <w:b/>
          <w:bCs/>
          <w:sz w:val="40"/>
          <w:szCs w:val="40"/>
        </w:rPr>
        <w:t>年度广东省优质牙膏评定申报书</w:t>
      </w: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D763F">
      <w:pPr>
        <w:spacing w:line="560" w:lineRule="exact"/>
        <w:jc w:val="center"/>
        <w:rPr>
          <w:rFonts w:ascii="Times New Roman" w:eastAsia="楷体_GB2312" w:hAnsi="Times New Roman"/>
          <w:sz w:val="32"/>
          <w:szCs w:val="32"/>
        </w:rPr>
      </w:pPr>
    </w:p>
    <w:p w:rsidR="006D763F" w:rsidRDefault="00657AE4">
      <w:pPr>
        <w:spacing w:line="560" w:lineRule="exact"/>
        <w:ind w:leftChars="500" w:left="1050"/>
        <w:rPr>
          <w:rFonts w:ascii="Times New Roman" w:eastAsia="楷体_GB2312" w:hAnsi="Times New Roman"/>
          <w:sz w:val="32"/>
          <w:szCs w:val="32"/>
          <w:u w:val="single"/>
        </w:rPr>
      </w:pPr>
      <w:r>
        <w:rPr>
          <w:rFonts w:ascii="Times New Roman" w:eastAsia="楷体_GB2312" w:hAnsi="Times New Roman"/>
          <w:sz w:val="32"/>
          <w:szCs w:val="32"/>
        </w:rPr>
        <w:t>参评产品名称：</w:t>
      </w:r>
      <w:r>
        <w:rPr>
          <w:rFonts w:ascii="Times New Roman" w:eastAsia="楷体_GB2312" w:hAnsi="Times New Roman"/>
          <w:sz w:val="32"/>
          <w:szCs w:val="32"/>
          <w:u w:val="single"/>
        </w:rPr>
        <w:t xml:space="preserve">                   </w:t>
      </w:r>
    </w:p>
    <w:p w:rsidR="006D763F" w:rsidRDefault="00657AE4">
      <w:pPr>
        <w:spacing w:line="560" w:lineRule="exact"/>
        <w:ind w:leftChars="500" w:left="1050"/>
        <w:rPr>
          <w:rFonts w:ascii="Times New Roman" w:eastAsia="楷体_GB2312" w:hAnsi="Times New Roman"/>
          <w:sz w:val="32"/>
          <w:szCs w:val="32"/>
          <w:u w:val="single"/>
        </w:rPr>
      </w:pPr>
      <w:r>
        <w:rPr>
          <w:rFonts w:ascii="Times New Roman" w:eastAsia="楷体_GB2312" w:hAnsi="Times New Roman"/>
          <w:sz w:val="32"/>
          <w:szCs w:val="32"/>
        </w:rPr>
        <w:t>申报主体：</w:t>
      </w:r>
      <w:r>
        <w:rPr>
          <w:rFonts w:ascii="Times New Roman" w:eastAsia="楷体_GB2312" w:hAnsi="Times New Roman"/>
          <w:sz w:val="32"/>
          <w:szCs w:val="32"/>
          <w:u w:val="single"/>
        </w:rPr>
        <w:t xml:space="preserve">                       </w:t>
      </w:r>
    </w:p>
    <w:p w:rsidR="006D763F" w:rsidRDefault="00657AE4">
      <w:pPr>
        <w:spacing w:line="560" w:lineRule="exact"/>
        <w:ind w:leftChars="500" w:left="1050"/>
        <w:rPr>
          <w:rFonts w:ascii="Times New Roman" w:eastAsia="楷体_GB2312" w:hAnsi="Times New Roman"/>
          <w:sz w:val="32"/>
          <w:szCs w:val="32"/>
          <w:u w:val="single"/>
        </w:rPr>
      </w:pPr>
      <w:r>
        <w:rPr>
          <w:rFonts w:ascii="Times New Roman" w:eastAsia="楷体_GB2312" w:hAnsi="Times New Roman"/>
          <w:sz w:val="32"/>
          <w:szCs w:val="32"/>
        </w:rPr>
        <w:t>申报日期：</w:t>
      </w:r>
      <w:r>
        <w:rPr>
          <w:rFonts w:ascii="Times New Roman" w:eastAsia="楷体_GB2312" w:hAnsi="Times New Roman"/>
          <w:sz w:val="32"/>
          <w:szCs w:val="32"/>
          <w:u w:val="single"/>
        </w:rPr>
        <w:t xml:space="preserve">                       </w:t>
      </w:r>
    </w:p>
    <w:p w:rsidR="006D763F" w:rsidRDefault="00657AE4">
      <w:pPr>
        <w:spacing w:line="560" w:lineRule="exact"/>
        <w:jc w:val="center"/>
        <w:rPr>
          <w:rFonts w:ascii="Times New Roman" w:eastAsia="黑体" w:hAnsi="Times New Roman"/>
          <w:sz w:val="32"/>
          <w:szCs w:val="32"/>
        </w:rPr>
      </w:pPr>
      <w:r>
        <w:rPr>
          <w:rFonts w:ascii="Times New Roman" w:eastAsia="黑体" w:hAnsi="Times New Roman"/>
          <w:sz w:val="32"/>
          <w:szCs w:val="32"/>
        </w:rPr>
        <w:br w:type="page"/>
      </w:r>
    </w:p>
    <w:p w:rsidR="006D763F" w:rsidRDefault="00657AE4">
      <w:pPr>
        <w:spacing w:line="560" w:lineRule="exact"/>
        <w:jc w:val="center"/>
        <w:rPr>
          <w:rFonts w:ascii="Times New Roman" w:eastAsia="方正小标宋简体" w:hAnsi="Times New Roman"/>
          <w:sz w:val="44"/>
          <w:szCs w:val="44"/>
        </w:rPr>
      </w:pPr>
      <w:bookmarkStart w:id="171" w:name="_Toc20437"/>
      <w:bookmarkStart w:id="172" w:name="_Toc3886"/>
      <w:bookmarkStart w:id="173" w:name="_Toc15587"/>
      <w:bookmarkStart w:id="174" w:name="_Toc114424070"/>
      <w:bookmarkStart w:id="175" w:name="_Toc12813"/>
      <w:bookmarkStart w:id="176" w:name="_Toc29972"/>
      <w:bookmarkEnd w:id="0"/>
      <w:bookmarkEnd w:id="1"/>
      <w:bookmarkEnd w:id="2"/>
      <w:bookmarkEnd w:id="3"/>
      <w:bookmarkEnd w:id="4"/>
      <w:r>
        <w:rPr>
          <w:rFonts w:ascii="Times New Roman" w:eastAsia="方正小标宋简体" w:hAnsi="Times New Roman"/>
          <w:sz w:val="44"/>
          <w:szCs w:val="44"/>
        </w:rPr>
        <w:lastRenderedPageBreak/>
        <w:t>目</w:t>
      </w:r>
      <w:r>
        <w:rPr>
          <w:rFonts w:ascii="Times New Roman" w:eastAsia="方正小标宋简体" w:hAnsi="Times New Roman"/>
          <w:sz w:val="44"/>
          <w:szCs w:val="44"/>
        </w:rPr>
        <w:t xml:space="preserve">  </w:t>
      </w:r>
      <w:r>
        <w:rPr>
          <w:rFonts w:ascii="Times New Roman" w:eastAsia="方正小标宋简体" w:hAnsi="Times New Roman"/>
          <w:sz w:val="44"/>
          <w:szCs w:val="44"/>
        </w:rPr>
        <w:t>录</w:t>
      </w:r>
    </w:p>
    <w:p w:rsidR="006D763F" w:rsidRDefault="006D763F">
      <w:pPr>
        <w:jc w:val="center"/>
        <w:rPr>
          <w:rFonts w:ascii="Times New Roman" w:hAnsi="Times New Roman"/>
        </w:rPr>
      </w:pPr>
    </w:p>
    <w:p w:rsidR="006D763F" w:rsidRDefault="00657AE4">
      <w:pPr>
        <w:rPr>
          <w:rFonts w:ascii="Times New Roman" w:eastAsia="黑体" w:hAnsi="Times New Roman"/>
          <w:sz w:val="36"/>
          <w:szCs w:val="36"/>
        </w:rPr>
      </w:pPr>
      <w:r>
        <w:rPr>
          <w:rFonts w:ascii="Times New Roman" w:eastAsia="黑体" w:hAnsi="Times New Roman"/>
          <w:sz w:val="36"/>
          <w:szCs w:val="36"/>
        </w:rPr>
        <w:t>第一部分</w:t>
      </w:r>
      <w:r>
        <w:rPr>
          <w:rFonts w:ascii="Times New Roman" w:eastAsia="黑体" w:hAnsi="Times New Roman"/>
          <w:sz w:val="36"/>
          <w:szCs w:val="36"/>
        </w:rPr>
        <w:t xml:space="preserve">  </w:t>
      </w:r>
      <w:r>
        <w:rPr>
          <w:rFonts w:ascii="Times New Roman" w:eastAsia="黑体" w:hAnsi="Times New Roman"/>
          <w:sz w:val="36"/>
          <w:szCs w:val="36"/>
        </w:rPr>
        <w:t>资格性文件</w:t>
      </w:r>
      <w:r>
        <w:rPr>
          <w:rFonts w:ascii="Times New Roman" w:eastAsia="黑体" w:hAnsi="Times New Roman"/>
          <w:sz w:val="36"/>
          <w:szCs w:val="36"/>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sz w:val="32"/>
          <w:szCs w:val="32"/>
        </w:rPr>
        <w:t>一、承诺书</w:t>
      </w:r>
      <w:r>
        <w:rPr>
          <w:rFonts w:ascii="Times New Roman" w:eastAsia="黑体" w:hAnsi="Times New Roman"/>
          <w:sz w:val="32"/>
          <w:szCs w:val="32"/>
        </w:rPr>
        <w:t>……………………………………………………</w:t>
      </w:r>
    </w:p>
    <w:p w:rsidR="006D763F" w:rsidRDefault="00657AE4">
      <w:pPr>
        <w:ind w:firstLineChars="200" w:firstLine="640"/>
        <w:rPr>
          <w:rFonts w:ascii="Times New Roman" w:eastAsia="楷体_GB2312" w:hAnsi="Times New Roman"/>
          <w:b/>
          <w:bCs/>
          <w:sz w:val="32"/>
          <w:szCs w:val="32"/>
        </w:rPr>
      </w:pPr>
      <w:r>
        <w:rPr>
          <w:rFonts w:ascii="Times New Roman" w:eastAsia="楷体_GB2312" w:hAnsi="Times New Roman"/>
          <w:sz w:val="32"/>
          <w:szCs w:val="32"/>
        </w:rPr>
        <w:t>（一）申报主体承诺书</w:t>
      </w:r>
      <w:r>
        <w:rPr>
          <w:rFonts w:ascii="Times New Roman" w:eastAsia="楷体_GB2312"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（二）受托生产企业承诺书</w:t>
      </w:r>
      <w:r>
        <w:rPr>
          <w:rFonts w:ascii="Times New Roman" w:eastAsia="楷体_GB2312" w:hAnsi="Times New Roman"/>
          <w:sz w:val="32"/>
          <w:szCs w:val="32"/>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sz w:val="32"/>
          <w:szCs w:val="32"/>
        </w:rPr>
        <w:t>二、申报主体资格证明材料</w:t>
      </w:r>
      <w:r>
        <w:rPr>
          <w:rFonts w:ascii="Times New Roman" w:eastAsia="黑体"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（一）营业执照副本复印件</w:t>
      </w:r>
      <w:r>
        <w:rPr>
          <w:rFonts w:ascii="Times New Roman" w:eastAsia="楷体_GB2312"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（二）生产许可证复印件</w:t>
      </w:r>
      <w:r>
        <w:rPr>
          <w:rFonts w:ascii="Times New Roman" w:eastAsia="楷体_GB2312" w:hAnsi="Times New Roman"/>
          <w:sz w:val="32"/>
          <w:szCs w:val="32"/>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sz w:val="32"/>
          <w:szCs w:val="32"/>
        </w:rPr>
        <w:t>三、参评产品资格证明材料</w:t>
      </w:r>
      <w:r>
        <w:rPr>
          <w:rFonts w:ascii="Times New Roman" w:eastAsia="黑体"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（一）产品备案</w:t>
      </w:r>
      <w:r>
        <w:rPr>
          <w:rFonts w:ascii="Times New Roman" w:eastAsia="楷体_GB2312" w:hAnsi="Times New Roman" w:hint="eastAsia"/>
          <w:sz w:val="32"/>
          <w:szCs w:val="32"/>
        </w:rPr>
        <w:t>页</w:t>
      </w:r>
      <w:r>
        <w:rPr>
          <w:rFonts w:ascii="Times New Roman" w:eastAsia="楷体_GB2312" w:hAnsi="Times New Roman"/>
          <w:sz w:val="32"/>
          <w:szCs w:val="32"/>
        </w:rPr>
        <w:t>复印件</w:t>
      </w:r>
      <w:r>
        <w:rPr>
          <w:rFonts w:ascii="Times New Roman" w:eastAsia="楷体_GB2312"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（二）商标注册证或授权使用证明</w:t>
      </w:r>
      <w:r>
        <w:rPr>
          <w:rFonts w:ascii="Times New Roman" w:eastAsia="楷体_GB2312"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（三）实际生产企业营业执照、生产许可证副本复印件</w:t>
      </w:r>
      <w:r>
        <w:rPr>
          <w:rFonts w:ascii="Times New Roman" w:eastAsia="楷体_GB2312" w:hAnsi="Times New Roman"/>
          <w:sz w:val="32"/>
          <w:szCs w:val="32"/>
        </w:rPr>
        <w:t>…</w:t>
      </w:r>
    </w:p>
    <w:p w:rsidR="006D763F" w:rsidRDefault="00657AE4">
      <w:pPr>
        <w:rPr>
          <w:rFonts w:ascii="Times New Roman" w:eastAsia="黑体" w:hAnsi="Times New Roman"/>
          <w:sz w:val="36"/>
          <w:szCs w:val="36"/>
        </w:rPr>
      </w:pPr>
      <w:r>
        <w:rPr>
          <w:rFonts w:ascii="Times New Roman" w:eastAsia="黑体" w:hAnsi="Times New Roman"/>
          <w:sz w:val="36"/>
          <w:szCs w:val="36"/>
        </w:rPr>
        <w:t>第二部分</w:t>
      </w:r>
      <w:r>
        <w:rPr>
          <w:rFonts w:ascii="Times New Roman" w:eastAsia="黑体" w:hAnsi="Times New Roman"/>
          <w:sz w:val="36"/>
          <w:szCs w:val="36"/>
        </w:rPr>
        <w:t xml:space="preserve">  </w:t>
      </w:r>
      <w:r>
        <w:rPr>
          <w:rFonts w:ascii="Times New Roman" w:eastAsia="黑体" w:hAnsi="Times New Roman"/>
          <w:sz w:val="36"/>
          <w:szCs w:val="36"/>
        </w:rPr>
        <w:t>申报表及证明材料</w:t>
      </w:r>
      <w:r>
        <w:rPr>
          <w:rFonts w:ascii="Times New Roman" w:eastAsia="黑体" w:hAnsi="Times New Roman"/>
          <w:sz w:val="36"/>
          <w:szCs w:val="36"/>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sz w:val="32"/>
          <w:szCs w:val="32"/>
        </w:rPr>
        <w:t>一、广东省</w:t>
      </w:r>
      <w:r>
        <w:rPr>
          <w:rFonts w:ascii="Times New Roman" w:eastAsia="黑体" w:hAnsi="Times New Roman" w:hint="eastAsia"/>
          <w:sz w:val="32"/>
          <w:szCs w:val="32"/>
        </w:rPr>
        <w:t>优质牙膏</w:t>
      </w:r>
      <w:r>
        <w:rPr>
          <w:rFonts w:ascii="Times New Roman" w:eastAsia="黑体" w:hAnsi="Times New Roman"/>
          <w:sz w:val="32"/>
          <w:szCs w:val="32"/>
        </w:rPr>
        <w:t>评定申报表</w:t>
      </w:r>
      <w:r>
        <w:rPr>
          <w:rFonts w:ascii="Times New Roman" w:eastAsia="黑体" w:hAnsi="Times New Roman"/>
          <w:sz w:val="32"/>
          <w:szCs w:val="32"/>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sz w:val="32"/>
          <w:szCs w:val="32"/>
        </w:rPr>
        <w:t>二、</w:t>
      </w:r>
      <w:r w:rsidRPr="00C74E44">
        <w:rPr>
          <w:rFonts w:ascii="Times New Roman" w:eastAsia="黑体" w:hAnsi="Times New Roman" w:hint="eastAsia"/>
          <w:sz w:val="32"/>
          <w:szCs w:val="32"/>
        </w:rPr>
        <w:t>产品优势概述</w:t>
      </w:r>
      <w:r>
        <w:rPr>
          <w:rFonts w:ascii="Times New Roman" w:eastAsia="黑体" w:hAnsi="Times New Roman"/>
          <w:sz w:val="36"/>
          <w:szCs w:val="36"/>
        </w:rPr>
        <w:t>……………………………………</w:t>
      </w:r>
      <w:r>
        <w:rPr>
          <w:rFonts w:ascii="Times New Roman" w:eastAsia="黑体" w:hAnsi="Times New Roman" w:hint="eastAsia"/>
          <w:sz w:val="36"/>
          <w:szCs w:val="36"/>
        </w:rPr>
        <w:t>..</w:t>
      </w:r>
    </w:p>
    <w:p w:rsidR="006D763F" w:rsidRDefault="00657AE4" w:rsidP="00C74E44">
      <w:pPr>
        <w:ind w:firstLineChars="200" w:firstLine="640"/>
        <w:rPr>
          <w:rFonts w:ascii="Times New Roman" w:eastAsia="黑体" w:hAnsi="Times New Roman"/>
        </w:rPr>
      </w:pPr>
      <w:r>
        <w:rPr>
          <w:rFonts w:ascii="Times New Roman" w:eastAsia="黑体" w:hAnsi="Times New Roman" w:hint="eastAsia"/>
          <w:sz w:val="32"/>
          <w:szCs w:val="32"/>
        </w:rPr>
        <w:t>三、企业自评表</w:t>
      </w:r>
      <w:r>
        <w:rPr>
          <w:rFonts w:ascii="Times New Roman" w:eastAsia="黑体" w:hAnsi="Times New Roman"/>
          <w:sz w:val="32"/>
          <w:szCs w:val="32"/>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广东省</w:t>
      </w:r>
      <w:r>
        <w:rPr>
          <w:rFonts w:ascii="Times New Roman" w:eastAsia="黑体" w:hAnsi="Times New Roman" w:hint="eastAsia"/>
          <w:sz w:val="32"/>
          <w:szCs w:val="32"/>
        </w:rPr>
        <w:t>优质牙膏</w:t>
      </w:r>
      <w:r>
        <w:rPr>
          <w:rFonts w:ascii="Times New Roman" w:eastAsia="黑体" w:hAnsi="Times New Roman"/>
          <w:sz w:val="32"/>
          <w:szCs w:val="32"/>
        </w:rPr>
        <w:t>评定证明材料清单</w:t>
      </w:r>
      <w:r>
        <w:rPr>
          <w:rFonts w:ascii="Times New Roman" w:eastAsia="黑体" w:hAnsi="Times New Roman"/>
          <w:sz w:val="32"/>
          <w:szCs w:val="32"/>
        </w:rPr>
        <w:t>………</w:t>
      </w:r>
    </w:p>
    <w:p w:rsidR="006D763F" w:rsidRDefault="00657AE4">
      <w:pPr>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、广东省</w:t>
      </w:r>
      <w:r>
        <w:rPr>
          <w:rFonts w:ascii="Times New Roman" w:eastAsia="黑体" w:hAnsi="Times New Roman" w:hint="eastAsia"/>
          <w:sz w:val="32"/>
          <w:szCs w:val="32"/>
        </w:rPr>
        <w:t>优质牙膏</w:t>
      </w:r>
      <w:r>
        <w:rPr>
          <w:rFonts w:ascii="Times New Roman" w:eastAsia="黑体" w:hAnsi="Times New Roman"/>
          <w:sz w:val="32"/>
          <w:szCs w:val="32"/>
        </w:rPr>
        <w:t>评定证明材料</w:t>
      </w:r>
      <w:r>
        <w:rPr>
          <w:rFonts w:ascii="Times New Roman" w:eastAsia="黑体" w:hAnsi="Times New Roman"/>
          <w:sz w:val="32"/>
          <w:szCs w:val="32"/>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（一）一级指标</w:t>
      </w:r>
      <w:r>
        <w:rPr>
          <w:rFonts w:ascii="Times New Roman" w:eastAsia="楷体_GB2312" w:hAnsi="Times New Roman"/>
          <w:sz w:val="32"/>
          <w:szCs w:val="32"/>
        </w:rPr>
        <w:t>“</w:t>
      </w:r>
      <w:r>
        <w:rPr>
          <w:rFonts w:ascii="Times New Roman" w:eastAsia="楷体_GB2312" w:hAnsi="Times New Roman"/>
          <w:sz w:val="32"/>
          <w:szCs w:val="32"/>
        </w:rPr>
        <w:t>质量控制</w:t>
      </w:r>
      <w:r>
        <w:rPr>
          <w:rFonts w:ascii="Times New Roman" w:eastAsia="楷体_GB2312" w:hAnsi="Times New Roman"/>
          <w:sz w:val="32"/>
          <w:szCs w:val="32"/>
        </w:rPr>
        <w:t>”</w:t>
      </w:r>
      <w:r>
        <w:rPr>
          <w:rFonts w:ascii="Times New Roman" w:eastAsia="楷体_GB2312" w:hAnsi="Times New Roman"/>
          <w:sz w:val="32"/>
          <w:szCs w:val="32"/>
        </w:rPr>
        <w:t>证明材料</w:t>
      </w:r>
      <w:r>
        <w:rPr>
          <w:rFonts w:ascii="Times New Roman" w:eastAsia="楷体_GB2312" w:hAnsi="Times New Roman"/>
          <w:sz w:val="32"/>
          <w:szCs w:val="32"/>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产品标准</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lastRenderedPageBreak/>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产品检验</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原料安全</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包装管理</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体系</w:t>
      </w:r>
      <w:r>
        <w:rPr>
          <w:rFonts w:ascii="Times New Roman" w:eastAsia="仿宋_GB2312" w:hAnsi="Times New Roman"/>
          <w:b/>
          <w:bCs/>
          <w:sz w:val="28"/>
          <w:szCs w:val="28"/>
        </w:rPr>
        <w:t>保证</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（二）一级指标</w:t>
      </w:r>
      <w:r>
        <w:rPr>
          <w:rFonts w:ascii="Times New Roman" w:eastAsia="楷体_GB2312" w:hAnsi="Times New Roman"/>
          <w:sz w:val="32"/>
          <w:szCs w:val="32"/>
        </w:rPr>
        <w:t>“</w:t>
      </w:r>
      <w:r>
        <w:rPr>
          <w:rFonts w:ascii="Times New Roman" w:eastAsia="楷体_GB2312" w:hAnsi="Times New Roman"/>
          <w:sz w:val="32"/>
          <w:szCs w:val="32"/>
        </w:rPr>
        <w:t>市场表现</w:t>
      </w:r>
      <w:r>
        <w:rPr>
          <w:rFonts w:ascii="Times New Roman" w:eastAsia="楷体_GB2312" w:hAnsi="Times New Roman"/>
          <w:sz w:val="32"/>
          <w:szCs w:val="32"/>
        </w:rPr>
        <w:t>”</w:t>
      </w:r>
      <w:r>
        <w:rPr>
          <w:rFonts w:ascii="Times New Roman" w:eastAsia="楷体_GB2312" w:hAnsi="Times New Roman"/>
          <w:sz w:val="32"/>
          <w:szCs w:val="32"/>
        </w:rPr>
        <w:t>证明材料</w:t>
      </w:r>
      <w:r>
        <w:rPr>
          <w:rFonts w:ascii="Times New Roman" w:eastAsia="楷体_GB2312" w:hAnsi="Times New Roman"/>
          <w:sz w:val="32"/>
          <w:szCs w:val="32"/>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市场份额</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用户服务</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（三）一级指标</w:t>
      </w:r>
      <w:r>
        <w:rPr>
          <w:rFonts w:ascii="Times New Roman" w:eastAsia="楷体_GB2312" w:hAnsi="Times New Roman"/>
          <w:sz w:val="32"/>
          <w:szCs w:val="32"/>
        </w:rPr>
        <w:t>“</w:t>
      </w:r>
      <w:r>
        <w:rPr>
          <w:rFonts w:ascii="Times New Roman" w:eastAsia="楷体_GB2312" w:hAnsi="Times New Roman"/>
          <w:sz w:val="32"/>
          <w:szCs w:val="32"/>
        </w:rPr>
        <w:t>产品功效</w:t>
      </w:r>
      <w:r>
        <w:rPr>
          <w:rFonts w:ascii="Times New Roman" w:eastAsia="楷体_GB2312" w:hAnsi="Times New Roman"/>
          <w:sz w:val="32"/>
          <w:szCs w:val="32"/>
        </w:rPr>
        <w:t>”</w:t>
      </w:r>
      <w:r>
        <w:rPr>
          <w:rFonts w:ascii="Times New Roman" w:eastAsia="楷体_GB2312" w:hAnsi="Times New Roman"/>
          <w:sz w:val="32"/>
          <w:szCs w:val="32"/>
        </w:rPr>
        <w:t>证明材料</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评价制度</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评价方法</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人体评价</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评价机构</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客观评价</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640"/>
        <w:rPr>
          <w:rFonts w:ascii="Times New Roman" w:eastAsia="楷体_GB2312" w:hAnsi="Times New Roman"/>
          <w:sz w:val="32"/>
          <w:szCs w:val="32"/>
        </w:rPr>
      </w:pPr>
      <w:r>
        <w:rPr>
          <w:rFonts w:ascii="Times New Roman" w:eastAsia="楷体_GB2312" w:hAnsi="Times New Roman"/>
          <w:sz w:val="32"/>
          <w:szCs w:val="32"/>
        </w:rPr>
        <w:t>（四）一级指标</w:t>
      </w:r>
      <w:r>
        <w:rPr>
          <w:rFonts w:ascii="Times New Roman" w:eastAsia="楷体_GB2312" w:hAnsi="Times New Roman"/>
          <w:sz w:val="32"/>
          <w:szCs w:val="32"/>
        </w:rPr>
        <w:t>“</w:t>
      </w:r>
      <w:r>
        <w:rPr>
          <w:rFonts w:ascii="Times New Roman" w:eastAsia="楷体_GB2312" w:hAnsi="Times New Roman"/>
          <w:sz w:val="32"/>
          <w:szCs w:val="32"/>
        </w:rPr>
        <w:t>技术创新</w:t>
      </w:r>
      <w:r>
        <w:rPr>
          <w:rFonts w:ascii="Times New Roman" w:eastAsia="楷体_GB2312" w:hAnsi="Times New Roman"/>
          <w:sz w:val="32"/>
          <w:szCs w:val="32"/>
        </w:rPr>
        <w:t>”</w:t>
      </w:r>
      <w:r>
        <w:rPr>
          <w:rFonts w:ascii="Times New Roman" w:eastAsia="楷体_GB2312" w:hAnsi="Times New Roman"/>
          <w:sz w:val="32"/>
          <w:szCs w:val="32"/>
        </w:rPr>
        <w:t>证明材料</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自主创新</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成果转化</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专利授权</w:t>
      </w:r>
      <w:r>
        <w:rPr>
          <w:rFonts w:ascii="Times New Roman" w:eastAsia="仿宋_GB2312" w:hAnsi="Times New Roman"/>
          <w:b/>
          <w:bCs/>
          <w:sz w:val="28"/>
          <w:szCs w:val="28"/>
        </w:rPr>
        <w:t>”</w:t>
      </w:r>
      <w:r>
        <w:rPr>
          <w:rFonts w:ascii="Times New Roman" w:eastAsia="仿宋_GB2312" w:hAnsi="Times New Roman"/>
          <w:b/>
          <w:bCs/>
          <w:sz w:val="28"/>
          <w:szCs w:val="28"/>
        </w:rPr>
        <w:t>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b/>
          <w:bCs/>
          <w:sz w:val="28"/>
          <w:szCs w:val="28"/>
        </w:rPr>
        <w:lastRenderedPageBreak/>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原料创新</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创新获奖</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r>
        <w:rPr>
          <w:rFonts w:ascii="Times New Roman" w:eastAsia="仿宋_GB2312" w:hAnsi="Times New Roman"/>
          <w:b/>
          <w:bCs/>
          <w:sz w:val="28"/>
          <w:szCs w:val="28"/>
        </w:rPr>
        <w:t>………………………………………………</w:t>
      </w:r>
    </w:p>
    <w:p w:rsidR="006D763F" w:rsidRDefault="00657AE4">
      <w:pPr>
        <w:rPr>
          <w:rFonts w:ascii="Times New Roman" w:eastAsia="黑体" w:hAnsi="Times New Roman"/>
          <w:sz w:val="36"/>
          <w:szCs w:val="36"/>
        </w:rPr>
      </w:pPr>
      <w:r>
        <w:rPr>
          <w:rFonts w:ascii="Times New Roman" w:eastAsia="黑体" w:hAnsi="Times New Roman" w:hint="eastAsia"/>
          <w:sz w:val="36"/>
          <w:szCs w:val="36"/>
        </w:rPr>
        <w:t>六、参评产品信息及图片</w:t>
      </w:r>
    </w:p>
    <w:p w:rsidR="006D763F" w:rsidRDefault="006D763F">
      <w:pPr>
        <w:rPr>
          <w:rFonts w:ascii="Times New Roman" w:eastAsia="黑体" w:hAnsi="Times New Roman"/>
          <w:sz w:val="36"/>
          <w:szCs w:val="36"/>
        </w:rPr>
      </w:pPr>
    </w:p>
    <w:p w:rsidR="006D763F" w:rsidRDefault="006D763F">
      <w:pPr>
        <w:rPr>
          <w:rFonts w:ascii="Times New Roman" w:eastAsia="黑体" w:hAnsi="Times New Roman"/>
          <w:sz w:val="36"/>
          <w:szCs w:val="36"/>
        </w:rPr>
      </w:pPr>
    </w:p>
    <w:p w:rsidR="006D763F" w:rsidRDefault="006D763F">
      <w:pPr>
        <w:rPr>
          <w:rFonts w:ascii="Times New Roman" w:eastAsia="黑体" w:hAnsi="Times New Roman"/>
          <w:sz w:val="36"/>
          <w:szCs w:val="36"/>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49290A" w:rsidRDefault="0049290A">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49290A" w:rsidRDefault="0049290A">
      <w:pPr>
        <w:pStyle w:val="2"/>
        <w:spacing w:before="0" w:after="0" w:line="560" w:lineRule="exact"/>
        <w:jc w:val="center"/>
        <w:rPr>
          <w:rFonts w:ascii="Times New Roman" w:eastAsia="黑体" w:hAnsi="Times New Roman" w:cs="Times New Roman"/>
          <w:sz w:val="48"/>
          <w:szCs w:val="48"/>
        </w:rPr>
        <w:sectPr w:rsidR="0049290A" w:rsidSect="00C74E44">
          <w:pgSz w:w="11906" w:h="16838"/>
          <w:pgMar w:top="2098" w:right="1474" w:bottom="1985" w:left="1588" w:header="851" w:footer="992" w:gutter="0"/>
          <w:cols w:space="425"/>
          <w:docGrid w:type="lines" w:linePitch="312"/>
        </w:sectPr>
      </w:pPr>
      <w:bookmarkStart w:id="177" w:name="_Toc3147"/>
      <w:bookmarkStart w:id="178" w:name="_Toc10055"/>
      <w:bookmarkStart w:id="179" w:name="_Toc141432498"/>
      <w:bookmarkStart w:id="180" w:name="_Toc141370882"/>
      <w:bookmarkStart w:id="181" w:name="_Toc13290"/>
      <w:bookmarkStart w:id="182" w:name="_Toc11911"/>
      <w:bookmarkStart w:id="183" w:name="_Toc162358997"/>
    </w:p>
    <w:p w:rsidR="006D763F" w:rsidRDefault="00657AE4">
      <w:pPr>
        <w:pStyle w:val="2"/>
        <w:spacing w:before="0" w:after="0" w:line="560" w:lineRule="exact"/>
        <w:jc w:val="center"/>
        <w:rPr>
          <w:rFonts w:ascii="Times New Roman" w:eastAsia="黑体" w:hAnsi="Times New Roman" w:cs="Times New Roman"/>
          <w:sz w:val="48"/>
          <w:szCs w:val="48"/>
        </w:rPr>
      </w:pPr>
      <w:bookmarkStart w:id="184" w:name="_Toc204181113"/>
      <w:r>
        <w:rPr>
          <w:rFonts w:ascii="Times New Roman" w:eastAsia="黑体" w:hAnsi="Times New Roman" w:cs="Times New Roman"/>
          <w:sz w:val="48"/>
          <w:szCs w:val="48"/>
        </w:rPr>
        <w:lastRenderedPageBreak/>
        <w:t>第一部分</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资格性文件</w:t>
      </w:r>
      <w:bookmarkEnd w:id="177"/>
      <w:bookmarkEnd w:id="178"/>
      <w:bookmarkEnd w:id="179"/>
      <w:bookmarkEnd w:id="180"/>
      <w:bookmarkEnd w:id="181"/>
      <w:bookmarkEnd w:id="182"/>
      <w:bookmarkEnd w:id="183"/>
      <w:bookmarkEnd w:id="184"/>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57AE4">
      <w:pPr>
        <w:widowControl/>
        <w:jc w:val="left"/>
        <w:rPr>
          <w:rFonts w:ascii="Times New Roman" w:eastAsia="方正小标宋简体" w:hAnsi="Times New Roman"/>
          <w:sz w:val="44"/>
          <w:szCs w:val="44"/>
        </w:rPr>
      </w:pPr>
      <w:r>
        <w:rPr>
          <w:rFonts w:ascii="Times New Roman" w:eastAsia="方正小标宋简体" w:hAnsi="Times New Roman"/>
          <w:sz w:val="44"/>
          <w:szCs w:val="44"/>
        </w:rPr>
        <w:br w:type="page"/>
      </w:r>
    </w:p>
    <w:p w:rsidR="006D763F" w:rsidRDefault="00657AE4">
      <w:pPr>
        <w:pStyle w:val="3"/>
        <w:spacing w:before="0" w:after="0" w:line="560" w:lineRule="exact"/>
        <w:rPr>
          <w:rFonts w:ascii="Times New Roman" w:eastAsia="黑体" w:hAnsi="Times New Roman"/>
        </w:rPr>
      </w:pPr>
      <w:bookmarkStart w:id="185" w:name="_Toc16537"/>
      <w:bookmarkStart w:id="186" w:name="_Toc141370883"/>
      <w:bookmarkStart w:id="187" w:name="_Toc28944"/>
      <w:bookmarkStart w:id="188" w:name="_Toc14692"/>
      <w:bookmarkStart w:id="189" w:name="_Toc19637"/>
      <w:bookmarkStart w:id="190" w:name="_Toc162358998"/>
      <w:bookmarkStart w:id="191" w:name="_Toc141432499"/>
      <w:bookmarkStart w:id="192" w:name="_Toc204181114"/>
      <w:r>
        <w:rPr>
          <w:rFonts w:ascii="Times New Roman" w:eastAsia="黑体" w:hAnsi="Times New Roman"/>
        </w:rPr>
        <w:lastRenderedPageBreak/>
        <w:t>一、承诺书</w:t>
      </w:r>
      <w:bookmarkEnd w:id="185"/>
      <w:bookmarkEnd w:id="186"/>
      <w:bookmarkEnd w:id="187"/>
      <w:bookmarkEnd w:id="188"/>
      <w:bookmarkEnd w:id="189"/>
      <w:bookmarkEnd w:id="190"/>
      <w:bookmarkEnd w:id="191"/>
      <w:bookmarkEnd w:id="192"/>
    </w:p>
    <w:p w:rsidR="006D763F" w:rsidRDefault="00657AE4">
      <w:pPr>
        <w:rPr>
          <w:rFonts w:ascii="Times New Roman" w:eastAsia="楷体_GB2312" w:hAnsi="Times New Roman"/>
          <w:b/>
          <w:bCs/>
          <w:sz w:val="32"/>
          <w:szCs w:val="32"/>
        </w:rPr>
      </w:pPr>
      <w:bookmarkStart w:id="193" w:name="_Toc141432500"/>
      <w:bookmarkStart w:id="194" w:name="_Toc141370884"/>
      <w:r>
        <w:rPr>
          <w:rFonts w:ascii="Times New Roman" w:eastAsia="楷体_GB2312" w:hAnsi="Times New Roman"/>
          <w:sz w:val="32"/>
          <w:szCs w:val="32"/>
        </w:rPr>
        <w:t>（一）申报主体承诺书</w:t>
      </w:r>
      <w:bookmarkEnd w:id="193"/>
      <w:bookmarkEnd w:id="194"/>
    </w:p>
    <w:p w:rsidR="006D763F" w:rsidRDefault="006D763F">
      <w:pPr>
        <w:rPr>
          <w:rFonts w:ascii="Times New Roman" w:eastAsia="黑体" w:hAnsi="Times New Roman"/>
          <w:sz w:val="32"/>
          <w:szCs w:val="32"/>
        </w:rPr>
      </w:pPr>
    </w:p>
    <w:p w:rsidR="006D763F" w:rsidRDefault="00657AE4">
      <w:pPr>
        <w:jc w:val="center"/>
        <w:rPr>
          <w:rFonts w:ascii="Times New Roman" w:eastAsia="方正小标宋简体" w:hAnsi="Times New Roman"/>
          <w:b/>
          <w:bCs/>
          <w:sz w:val="44"/>
          <w:szCs w:val="44"/>
        </w:rPr>
      </w:pPr>
      <w:bookmarkStart w:id="195" w:name="_Toc24023"/>
      <w:bookmarkStart w:id="196" w:name="_Toc17743"/>
      <w:r>
        <w:rPr>
          <w:rFonts w:ascii="Times New Roman" w:eastAsia="方正小标宋简体" w:hAnsi="Times New Roman"/>
          <w:b/>
          <w:bCs/>
          <w:sz w:val="44"/>
          <w:szCs w:val="44"/>
        </w:rPr>
        <w:t>广东省</w:t>
      </w:r>
      <w:r>
        <w:rPr>
          <w:rFonts w:ascii="Times New Roman" w:eastAsia="方正小标宋简体" w:hAnsi="Times New Roman" w:hint="eastAsia"/>
          <w:b/>
          <w:bCs/>
          <w:sz w:val="44"/>
          <w:szCs w:val="44"/>
        </w:rPr>
        <w:t>优质牙膏</w:t>
      </w:r>
      <w:r>
        <w:rPr>
          <w:rFonts w:ascii="Times New Roman" w:eastAsia="方正小标宋简体" w:hAnsi="Times New Roman"/>
          <w:b/>
          <w:bCs/>
          <w:sz w:val="44"/>
          <w:szCs w:val="44"/>
        </w:rPr>
        <w:t>申报主体承诺书</w:t>
      </w:r>
      <w:bookmarkEnd w:id="171"/>
      <w:bookmarkEnd w:id="172"/>
      <w:bookmarkEnd w:id="173"/>
      <w:bookmarkEnd w:id="174"/>
      <w:bookmarkEnd w:id="175"/>
      <w:bookmarkEnd w:id="176"/>
      <w:bookmarkEnd w:id="195"/>
      <w:bookmarkEnd w:id="196"/>
    </w:p>
    <w:p w:rsidR="006D763F" w:rsidRDefault="006D763F">
      <w:pPr>
        <w:spacing w:line="560" w:lineRule="exact"/>
        <w:ind w:firstLineChars="200" w:firstLine="640"/>
        <w:rPr>
          <w:rFonts w:ascii="Times New Roman" w:eastAsia="仿宋_GB2312" w:hAnsi="Times New Roman"/>
          <w:sz w:val="32"/>
          <w:szCs w:val="32"/>
        </w:rPr>
      </w:pPr>
    </w:p>
    <w:p w:rsidR="006D763F" w:rsidRDefault="00657AE4">
      <w:pPr>
        <w:spacing w:line="560" w:lineRule="exact"/>
        <w:rPr>
          <w:rFonts w:ascii="Times New Roman" w:eastAsia="仿宋_GB2312" w:hAnsi="Times New Roman"/>
          <w:sz w:val="32"/>
          <w:szCs w:val="32"/>
        </w:rPr>
      </w:pPr>
      <w:r>
        <w:rPr>
          <w:rFonts w:ascii="Times New Roman" w:eastAsia="仿宋_GB2312" w:hAnsi="Times New Roman"/>
          <w:sz w:val="32"/>
          <w:szCs w:val="32"/>
        </w:rPr>
        <w:t>广东省优质</w:t>
      </w:r>
      <w:r>
        <w:rPr>
          <w:rFonts w:ascii="Times New Roman" w:eastAsia="仿宋_GB2312" w:hAnsi="Times New Roman" w:hint="eastAsia"/>
          <w:sz w:val="32"/>
          <w:szCs w:val="32"/>
        </w:rPr>
        <w:t>牙膏</w:t>
      </w:r>
      <w:r>
        <w:rPr>
          <w:rFonts w:ascii="Times New Roman" w:eastAsia="仿宋_GB2312" w:hAnsi="Times New Roman"/>
          <w:sz w:val="32"/>
          <w:szCs w:val="32"/>
        </w:rPr>
        <w:t>评定主办方：</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我公司</w:t>
      </w:r>
      <w:r>
        <w:rPr>
          <w:rFonts w:ascii="Times New Roman" w:eastAsia="仿宋_GB2312" w:hAnsi="Times New Roman"/>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（企业名称）作为申报主体参加广东省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评定，现作出以下承诺：</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一、我公司知晓，提交《</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年度广东省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评定申报书》即表示同意接受《广东省优质化妆品</w:t>
      </w:r>
      <w:r>
        <w:rPr>
          <w:rFonts w:ascii="Times New Roman" w:eastAsia="仿宋_GB2312" w:hAnsi="Times New Roman" w:hint="eastAsia"/>
          <w:sz w:val="32"/>
          <w:szCs w:val="32"/>
        </w:rPr>
        <w:t>（粤妆甄品）</w:t>
      </w:r>
      <w:r>
        <w:rPr>
          <w:rFonts w:ascii="Times New Roman" w:eastAsia="仿宋_GB2312" w:hAnsi="Times New Roman"/>
          <w:sz w:val="32"/>
          <w:szCs w:val="32"/>
        </w:rPr>
        <w:t>评定工作管理办法》</w:t>
      </w:r>
      <w:r>
        <w:rPr>
          <w:rFonts w:ascii="Times New Roman" w:eastAsia="仿宋_GB2312" w:hAnsi="Times New Roman" w:hint="eastAsia"/>
          <w:sz w:val="32"/>
          <w:szCs w:val="32"/>
        </w:rPr>
        <w:t>《广东省优质化妆品牙膏类别评定规则》</w:t>
      </w:r>
      <w:r>
        <w:rPr>
          <w:rFonts w:ascii="Times New Roman" w:eastAsia="仿宋_GB2312" w:hAnsi="Times New Roman"/>
          <w:sz w:val="32"/>
          <w:szCs w:val="32"/>
        </w:rPr>
        <w:t>的</w:t>
      </w:r>
      <w:r>
        <w:rPr>
          <w:rFonts w:ascii="Times New Roman" w:eastAsia="仿宋_GB2312" w:hAnsi="Times New Roman" w:hint="eastAsia"/>
          <w:sz w:val="32"/>
          <w:szCs w:val="32"/>
        </w:rPr>
        <w:t>条款约束</w:t>
      </w:r>
      <w:r>
        <w:rPr>
          <w:rFonts w:ascii="Times New Roman" w:eastAsia="仿宋_GB2312" w:hAnsi="Times New Roman"/>
          <w:sz w:val="32"/>
          <w:szCs w:val="32"/>
        </w:rPr>
        <w:t>。</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二、我公司近</w:t>
      </w:r>
      <w:r>
        <w:rPr>
          <w:rFonts w:ascii="Times New Roman" w:eastAsia="仿宋_GB2312" w:hAnsi="Times New Roman"/>
          <w:sz w:val="32"/>
          <w:szCs w:val="32"/>
        </w:rPr>
        <w:t>3</w:t>
      </w:r>
      <w:r>
        <w:rPr>
          <w:rFonts w:ascii="Times New Roman" w:eastAsia="仿宋_GB2312" w:hAnsi="Times New Roman"/>
          <w:sz w:val="32"/>
          <w:szCs w:val="32"/>
        </w:rPr>
        <w:t>年内生产经营活动守法合规，无以下情形，如有隐瞒，愿意接受取消参评资格等处理措施，并承担一切责任：</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（一）近</w:t>
      </w:r>
      <w:r>
        <w:rPr>
          <w:rFonts w:ascii="Times New Roman" w:eastAsia="仿宋_GB2312" w:hAnsi="Times New Roman"/>
          <w:sz w:val="32"/>
          <w:szCs w:val="32"/>
        </w:rPr>
        <w:t>3</w:t>
      </w:r>
      <w:r>
        <w:rPr>
          <w:rFonts w:ascii="Times New Roman" w:eastAsia="仿宋_GB2312" w:hAnsi="Times New Roman"/>
          <w:sz w:val="32"/>
          <w:szCs w:val="32"/>
        </w:rPr>
        <w:t>年内在国家、省、市各级监督抽检中未发现产品不合格问题；</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（二）近</w:t>
      </w:r>
      <w:r>
        <w:rPr>
          <w:rFonts w:ascii="Times New Roman" w:eastAsia="仿宋_GB2312" w:hAnsi="Times New Roman"/>
          <w:sz w:val="32"/>
          <w:szCs w:val="32"/>
        </w:rPr>
        <w:t>3</w:t>
      </w:r>
      <w:r>
        <w:rPr>
          <w:rFonts w:ascii="Times New Roman" w:eastAsia="仿宋_GB2312" w:hAnsi="Times New Roman"/>
          <w:sz w:val="32"/>
          <w:szCs w:val="32"/>
        </w:rPr>
        <w:t>年内在监管部门监督检查未发现严重不符合、无处罚记录。</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（三）近</w:t>
      </w:r>
      <w:r>
        <w:rPr>
          <w:rFonts w:ascii="Times New Roman" w:eastAsia="仿宋_GB2312" w:hAnsi="Times New Roman"/>
          <w:sz w:val="32"/>
          <w:szCs w:val="32"/>
        </w:rPr>
        <w:t>3</w:t>
      </w:r>
      <w:r>
        <w:rPr>
          <w:rFonts w:ascii="Times New Roman" w:eastAsia="仿宋_GB2312" w:hAnsi="Times New Roman"/>
          <w:sz w:val="32"/>
          <w:szCs w:val="32"/>
        </w:rPr>
        <w:t>年内无其他违反法律法规规章情形，未发生政府监管部门行政处罚情况。</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三、如我公司申报的产品获评为</w:t>
      </w:r>
      <w:r>
        <w:rPr>
          <w:rFonts w:ascii="Times New Roman" w:eastAsia="仿宋_GB2312" w:hAnsi="Times New Roman" w:hint="eastAsia"/>
          <w:sz w:val="32"/>
          <w:szCs w:val="32"/>
        </w:rPr>
        <w:t>“粤妆甄品（牙膏类别）”</w:t>
      </w:r>
      <w:r>
        <w:rPr>
          <w:rFonts w:ascii="Times New Roman" w:eastAsia="仿宋_GB2312" w:hAnsi="Times New Roman"/>
          <w:sz w:val="32"/>
          <w:szCs w:val="32"/>
        </w:rPr>
        <w:t>，</w:t>
      </w:r>
      <w:r>
        <w:rPr>
          <w:rFonts w:ascii="Times New Roman" w:eastAsia="仿宋_GB2312" w:hAnsi="Times New Roman"/>
          <w:sz w:val="32"/>
          <w:szCs w:val="32"/>
        </w:rPr>
        <w:lastRenderedPageBreak/>
        <w:t>承诺在证书有效期内严格遵守国家相关法律法规，确保获评产品的同一产品（名称、备案编号、宣称功效、配方、实际生产企业与获评产品相同；或因法规或产品升级出现部分变更，但从主要特征仍可识别为同一产品）的</w:t>
      </w:r>
      <w:r>
        <w:rPr>
          <w:rFonts w:ascii="Times New Roman" w:eastAsia="仿宋_GB2312" w:hAnsi="Times New Roman" w:hint="eastAsia"/>
          <w:sz w:val="32"/>
          <w:szCs w:val="32"/>
        </w:rPr>
        <w:t>牙膏</w:t>
      </w:r>
      <w:r>
        <w:rPr>
          <w:rFonts w:ascii="Times New Roman" w:eastAsia="仿宋_GB2312" w:hAnsi="Times New Roman"/>
          <w:sz w:val="32"/>
          <w:szCs w:val="32"/>
        </w:rPr>
        <w:t>符合广东省优质化妆品</w:t>
      </w:r>
      <w:r>
        <w:rPr>
          <w:rFonts w:ascii="Times New Roman" w:eastAsia="仿宋_GB2312" w:hAnsi="Times New Roman" w:hint="eastAsia"/>
          <w:sz w:val="32"/>
          <w:szCs w:val="32"/>
        </w:rPr>
        <w:t>牙膏类别</w:t>
      </w:r>
      <w:r>
        <w:rPr>
          <w:rFonts w:ascii="Times New Roman" w:eastAsia="仿宋_GB2312" w:hAnsi="Times New Roman"/>
          <w:sz w:val="32"/>
          <w:szCs w:val="32"/>
        </w:rPr>
        <w:t>评定</w:t>
      </w:r>
      <w:r>
        <w:rPr>
          <w:rFonts w:ascii="Times New Roman" w:eastAsia="仿宋_GB2312" w:hAnsi="Times New Roman" w:hint="eastAsia"/>
          <w:sz w:val="32"/>
          <w:szCs w:val="32"/>
        </w:rPr>
        <w:t>规则</w:t>
      </w:r>
      <w:r>
        <w:rPr>
          <w:rFonts w:ascii="Times New Roman" w:eastAsia="仿宋_GB2312" w:hAnsi="Times New Roman"/>
          <w:sz w:val="32"/>
          <w:szCs w:val="32"/>
        </w:rPr>
        <w:t>，并愿意接受主办方检查、审核，如出现以下情况，愿意接受撤销证书、公告等处理措施并承担一切责任：</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（一）产品在各级监督抽检中发现不合格情形；</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（二）在申报过程中</w:t>
      </w:r>
      <w:r>
        <w:rPr>
          <w:rFonts w:ascii="Times New Roman" w:eastAsia="仿宋_GB2312" w:hAnsi="Times New Roman"/>
          <w:sz w:val="32"/>
          <w:szCs w:val="32"/>
        </w:rPr>
        <w:t>弄虚作假的；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（三）产品超评定范围使用评定标志的；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（四）产品不再满足评定标准要求的；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（五）根据年度审核和接到反映的问题情况，提出限期整改措施和要求，逾期未整改或整改达不到要求的；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（六）我公司被监管部门监督检查发现严重不符合；</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（七）我公司或获评</w:t>
      </w:r>
      <w:r>
        <w:rPr>
          <w:rFonts w:ascii="Times New Roman" w:eastAsia="仿宋_GB2312" w:hAnsi="Times New Roman" w:hint="eastAsia"/>
          <w:sz w:val="32"/>
          <w:szCs w:val="32"/>
        </w:rPr>
        <w:t>“粤妆甄品”</w:t>
      </w:r>
      <w:r>
        <w:rPr>
          <w:rFonts w:ascii="Times New Roman" w:eastAsia="仿宋_GB2312" w:hAnsi="Times New Roman"/>
          <w:sz w:val="32"/>
          <w:szCs w:val="32"/>
        </w:rPr>
        <w:t>的产品存在其他违法违规情形的。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四、我公司提交的广东省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评定申报书全部真实，如有虚假、隐瞒，愿意接受撤销证书、称号等处理措施，并承担一切责任。</w:t>
      </w:r>
    </w:p>
    <w:p w:rsidR="006D763F" w:rsidRDefault="006D763F">
      <w:pPr>
        <w:spacing w:line="560" w:lineRule="exact"/>
        <w:ind w:firstLineChars="200" w:firstLine="640"/>
        <w:rPr>
          <w:rFonts w:ascii="Times New Roman" w:eastAsia="仿宋_GB2312" w:hAnsi="Times New Roman"/>
          <w:sz w:val="32"/>
          <w:szCs w:val="32"/>
        </w:rPr>
      </w:pP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承诺单位（盖章）：</w:t>
      </w: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法人代表签名：</w:t>
      </w: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日</w:t>
      </w:r>
      <w:r>
        <w:rPr>
          <w:rFonts w:ascii="Times New Roman" w:eastAsia="仿宋_GB2312" w:hAnsi="Times New Roman"/>
          <w:sz w:val="32"/>
          <w:szCs w:val="32"/>
        </w:rPr>
        <w:t xml:space="preserve">        </w:t>
      </w:r>
      <w:r>
        <w:rPr>
          <w:rFonts w:ascii="Times New Roman" w:eastAsia="仿宋_GB2312" w:hAnsi="Times New Roman"/>
          <w:sz w:val="32"/>
          <w:szCs w:val="32"/>
        </w:rPr>
        <w:t>期：</w:t>
      </w:r>
    </w:p>
    <w:p w:rsidR="006D763F" w:rsidRDefault="00657AE4">
      <w:pPr>
        <w:rPr>
          <w:rFonts w:ascii="Times New Roman" w:eastAsia="楷体_GB2312" w:hAnsi="Times New Roman"/>
          <w:sz w:val="32"/>
          <w:szCs w:val="32"/>
        </w:rPr>
      </w:pPr>
      <w:bookmarkStart w:id="197" w:name="_Toc141370885"/>
      <w:bookmarkStart w:id="198" w:name="_Toc141432501"/>
      <w:r>
        <w:rPr>
          <w:rFonts w:ascii="Times New Roman" w:eastAsia="楷体_GB2312" w:hAnsi="Times New Roman"/>
          <w:sz w:val="32"/>
          <w:szCs w:val="32"/>
        </w:rPr>
        <w:lastRenderedPageBreak/>
        <w:t>（二）受托生产企业承诺书（如有）</w:t>
      </w:r>
      <w:bookmarkEnd w:id="197"/>
      <w:bookmarkEnd w:id="198"/>
    </w:p>
    <w:p w:rsidR="006D763F" w:rsidRDefault="006D763F">
      <w:pPr>
        <w:rPr>
          <w:rFonts w:ascii="Times New Roman" w:eastAsia="方正小标宋简体" w:hAnsi="Times New Roman"/>
          <w:sz w:val="40"/>
          <w:szCs w:val="40"/>
        </w:rPr>
      </w:pPr>
    </w:p>
    <w:p w:rsidR="006D763F" w:rsidRDefault="00657AE4">
      <w:pPr>
        <w:jc w:val="center"/>
        <w:rPr>
          <w:rFonts w:ascii="Times New Roman" w:eastAsia="方正小标宋简体" w:hAnsi="Times New Roman"/>
          <w:b/>
          <w:bCs/>
          <w:sz w:val="44"/>
          <w:szCs w:val="44"/>
        </w:rPr>
      </w:pPr>
      <w:bookmarkStart w:id="199" w:name="_Toc20553"/>
      <w:bookmarkStart w:id="200" w:name="_Toc20105"/>
      <w:r>
        <w:rPr>
          <w:rFonts w:ascii="Times New Roman" w:eastAsia="方正小标宋简体" w:hAnsi="Times New Roman"/>
          <w:b/>
          <w:bCs/>
          <w:sz w:val="44"/>
          <w:szCs w:val="44"/>
        </w:rPr>
        <w:t>参评产品受托生产企业承诺书</w:t>
      </w:r>
      <w:bookmarkEnd w:id="199"/>
      <w:bookmarkEnd w:id="200"/>
    </w:p>
    <w:p w:rsidR="006D763F" w:rsidRDefault="00657AE4">
      <w:pPr>
        <w:spacing w:line="560" w:lineRule="exact"/>
        <w:jc w:val="center"/>
        <w:rPr>
          <w:rFonts w:ascii="Times New Roman" w:eastAsia="楷体_GB2312" w:hAnsi="Times New Roman"/>
          <w:sz w:val="32"/>
          <w:szCs w:val="32"/>
        </w:rPr>
      </w:pPr>
      <w:r>
        <w:rPr>
          <w:rFonts w:ascii="Times New Roman" w:eastAsia="楷体_GB2312" w:hAnsi="Times New Roman"/>
          <w:sz w:val="32"/>
          <w:szCs w:val="32"/>
        </w:rPr>
        <w:t>（适用于委托加工情形下参评产品的受托生产企业配合申报）</w:t>
      </w:r>
    </w:p>
    <w:p w:rsidR="006D763F" w:rsidRDefault="006D763F">
      <w:pPr>
        <w:spacing w:line="560" w:lineRule="exact"/>
        <w:rPr>
          <w:rFonts w:ascii="Times New Roman" w:eastAsia="仿宋_GB2312" w:hAnsi="Times New Roman"/>
          <w:sz w:val="32"/>
          <w:szCs w:val="32"/>
        </w:rPr>
      </w:pPr>
    </w:p>
    <w:p w:rsidR="006D763F" w:rsidRDefault="00657AE4">
      <w:pPr>
        <w:spacing w:line="560" w:lineRule="exact"/>
        <w:rPr>
          <w:rFonts w:ascii="Times New Roman" w:eastAsia="仿宋_GB2312" w:hAnsi="Times New Roman"/>
          <w:sz w:val="32"/>
          <w:szCs w:val="32"/>
        </w:rPr>
      </w:pPr>
      <w:r>
        <w:rPr>
          <w:rFonts w:ascii="Times New Roman" w:eastAsia="仿宋_GB2312" w:hAnsi="Times New Roman"/>
          <w:sz w:val="32"/>
          <w:szCs w:val="32"/>
        </w:rPr>
        <w:t>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评定主办方：</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我公司受</w:t>
      </w:r>
      <w:r>
        <w:rPr>
          <w:rFonts w:ascii="Times New Roman" w:eastAsia="仿宋_GB2312" w:hAnsi="Times New Roman"/>
          <w:sz w:val="32"/>
          <w:szCs w:val="32"/>
          <w:u w:val="single"/>
        </w:rPr>
        <w:t xml:space="preserve">                         </w:t>
      </w:r>
      <w:r>
        <w:rPr>
          <w:rFonts w:ascii="Times New Roman" w:eastAsia="仿宋_GB2312" w:hAnsi="Times New Roman"/>
          <w:sz w:val="32"/>
          <w:szCs w:val="32"/>
        </w:rPr>
        <w:t>（委托方名称）委托生产的</w:t>
      </w:r>
      <w:r>
        <w:rPr>
          <w:rFonts w:ascii="Times New Roman" w:eastAsia="仿宋_GB2312" w:hAnsi="Times New Roman" w:hint="eastAsia"/>
          <w:sz w:val="32"/>
          <w:szCs w:val="32"/>
        </w:rPr>
        <w:t>牙膏</w:t>
      </w:r>
      <w:r>
        <w:rPr>
          <w:rFonts w:ascii="Times New Roman" w:eastAsia="仿宋_GB2312" w:hAnsi="Times New Roman"/>
          <w:sz w:val="32"/>
          <w:szCs w:val="32"/>
        </w:rPr>
        <w:t>参加广东省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评定，现作出以下承诺：</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一、我公司知晓，提交《</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年度广东省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评定申报书》即表示同意接受《广东省优质化妆品</w:t>
      </w:r>
      <w:r>
        <w:rPr>
          <w:rFonts w:ascii="Times New Roman" w:eastAsia="仿宋_GB2312" w:hAnsi="Times New Roman" w:hint="eastAsia"/>
          <w:sz w:val="32"/>
          <w:szCs w:val="32"/>
        </w:rPr>
        <w:t>（粤妆甄品）</w:t>
      </w:r>
      <w:r>
        <w:rPr>
          <w:rFonts w:ascii="Times New Roman" w:eastAsia="仿宋_GB2312" w:hAnsi="Times New Roman"/>
          <w:sz w:val="32"/>
          <w:szCs w:val="32"/>
        </w:rPr>
        <w:t>评定工作管理办法》</w:t>
      </w:r>
      <w:r>
        <w:rPr>
          <w:rFonts w:ascii="Times New Roman" w:eastAsia="仿宋_GB2312" w:hAnsi="Times New Roman" w:hint="eastAsia"/>
          <w:sz w:val="32"/>
          <w:szCs w:val="32"/>
        </w:rPr>
        <w:t>《广东省优质化妆品牙膏类别评定规则》</w:t>
      </w:r>
      <w:r>
        <w:rPr>
          <w:rFonts w:ascii="Times New Roman" w:eastAsia="仿宋_GB2312" w:hAnsi="Times New Roman"/>
          <w:sz w:val="32"/>
          <w:szCs w:val="32"/>
        </w:rPr>
        <w:t>的</w:t>
      </w:r>
      <w:r>
        <w:rPr>
          <w:rFonts w:ascii="Times New Roman" w:eastAsia="仿宋_GB2312" w:hAnsi="Times New Roman" w:hint="eastAsia"/>
          <w:sz w:val="32"/>
          <w:szCs w:val="32"/>
        </w:rPr>
        <w:t>条款</w:t>
      </w:r>
      <w:r>
        <w:rPr>
          <w:rFonts w:ascii="Times New Roman" w:eastAsia="仿宋_GB2312" w:hAnsi="Times New Roman"/>
          <w:sz w:val="32"/>
          <w:szCs w:val="32"/>
        </w:rPr>
        <w:t>约束。</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二、我公司近</w:t>
      </w:r>
      <w:r>
        <w:rPr>
          <w:rFonts w:ascii="Times New Roman" w:eastAsia="仿宋_GB2312" w:hAnsi="Times New Roman"/>
          <w:sz w:val="32"/>
          <w:szCs w:val="32"/>
        </w:rPr>
        <w:t>3</w:t>
      </w:r>
      <w:r>
        <w:rPr>
          <w:rFonts w:ascii="Times New Roman" w:eastAsia="仿宋_GB2312" w:hAnsi="Times New Roman"/>
          <w:sz w:val="32"/>
          <w:szCs w:val="32"/>
        </w:rPr>
        <w:t>年内生产经营活动守法合规，无以下</w:t>
      </w:r>
      <w:r>
        <w:rPr>
          <w:rFonts w:ascii="Times New Roman" w:eastAsia="仿宋_GB2312" w:hAnsi="Times New Roman"/>
          <w:sz w:val="32"/>
          <w:szCs w:val="32"/>
        </w:rPr>
        <w:t>情形，如有隐瞒，愿意接受取消参评资格等处理措施，并承担一切责任：</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（一）近</w:t>
      </w:r>
      <w:r>
        <w:rPr>
          <w:rFonts w:ascii="Times New Roman" w:eastAsia="仿宋_GB2312" w:hAnsi="Times New Roman"/>
          <w:sz w:val="32"/>
          <w:szCs w:val="32"/>
        </w:rPr>
        <w:t>3</w:t>
      </w:r>
      <w:r>
        <w:rPr>
          <w:rFonts w:ascii="Times New Roman" w:eastAsia="仿宋_GB2312" w:hAnsi="Times New Roman"/>
          <w:sz w:val="32"/>
          <w:szCs w:val="32"/>
        </w:rPr>
        <w:t>年内在国家、省、市各级监督抽检中未发现产品不合格问题；</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（二）近</w:t>
      </w:r>
      <w:r>
        <w:rPr>
          <w:rFonts w:ascii="Times New Roman" w:eastAsia="仿宋_GB2312" w:hAnsi="Times New Roman"/>
          <w:sz w:val="32"/>
          <w:szCs w:val="32"/>
        </w:rPr>
        <w:t>3</w:t>
      </w:r>
      <w:r>
        <w:rPr>
          <w:rFonts w:ascii="Times New Roman" w:eastAsia="仿宋_GB2312" w:hAnsi="Times New Roman"/>
          <w:sz w:val="32"/>
          <w:szCs w:val="32"/>
        </w:rPr>
        <w:t>年内在监管部门监督检查未发现严重不符合、无处罚记录。</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（三）近</w:t>
      </w:r>
      <w:r>
        <w:rPr>
          <w:rFonts w:ascii="Times New Roman" w:eastAsia="仿宋_GB2312" w:hAnsi="Times New Roman"/>
          <w:sz w:val="32"/>
          <w:szCs w:val="32"/>
        </w:rPr>
        <w:t>3</w:t>
      </w:r>
      <w:r>
        <w:rPr>
          <w:rFonts w:ascii="Times New Roman" w:eastAsia="仿宋_GB2312" w:hAnsi="Times New Roman"/>
          <w:sz w:val="32"/>
          <w:szCs w:val="32"/>
        </w:rPr>
        <w:t>年内无其他违反法律法规情形，未发生政府监管部门行政处罚情况。</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三、如我公司</w:t>
      </w:r>
      <w:r>
        <w:rPr>
          <w:rFonts w:ascii="Times New Roman" w:eastAsia="仿宋_GB2312" w:hAnsi="Times New Roman" w:hint="eastAsia"/>
          <w:sz w:val="32"/>
          <w:szCs w:val="32"/>
        </w:rPr>
        <w:t>受托生产</w:t>
      </w:r>
      <w:r>
        <w:rPr>
          <w:rFonts w:ascii="Times New Roman" w:eastAsia="仿宋_GB2312" w:hAnsi="Times New Roman"/>
          <w:sz w:val="32"/>
          <w:szCs w:val="32"/>
        </w:rPr>
        <w:t>的产品获评为</w:t>
      </w:r>
      <w:r>
        <w:rPr>
          <w:rFonts w:ascii="Times New Roman" w:eastAsia="仿宋_GB2312" w:hAnsi="Times New Roman" w:hint="eastAsia"/>
          <w:sz w:val="32"/>
          <w:szCs w:val="32"/>
        </w:rPr>
        <w:t>“粤妆甄品”</w:t>
      </w:r>
      <w:r>
        <w:rPr>
          <w:rFonts w:ascii="Times New Roman" w:eastAsia="仿宋_GB2312" w:hAnsi="Times New Roman"/>
          <w:sz w:val="32"/>
          <w:szCs w:val="32"/>
        </w:rPr>
        <w:t>，承诺在</w:t>
      </w:r>
      <w:r>
        <w:rPr>
          <w:rFonts w:ascii="Times New Roman" w:eastAsia="仿宋_GB2312" w:hAnsi="Times New Roman"/>
          <w:sz w:val="32"/>
          <w:szCs w:val="32"/>
        </w:rPr>
        <w:lastRenderedPageBreak/>
        <w:t>证书有效期内严格遵守国家相关法律法规，确保获评产品的同一产品（名称、备案编号、宣称功效、配方、实际生产企业与获评产品相同；或因法规变化、产品升级出现部分变更，但从主要特征仍可识别为同一产品）的</w:t>
      </w:r>
      <w:r>
        <w:rPr>
          <w:rFonts w:ascii="Times New Roman" w:eastAsia="仿宋_GB2312" w:hAnsi="Times New Roman" w:hint="eastAsia"/>
          <w:sz w:val="32"/>
          <w:szCs w:val="32"/>
        </w:rPr>
        <w:t>牙膏</w:t>
      </w:r>
      <w:r>
        <w:rPr>
          <w:rFonts w:ascii="Times New Roman" w:eastAsia="仿宋_GB2312" w:hAnsi="Times New Roman"/>
          <w:sz w:val="32"/>
          <w:szCs w:val="32"/>
        </w:rPr>
        <w:t>符合广东省优质化妆品</w:t>
      </w:r>
      <w:r>
        <w:rPr>
          <w:rFonts w:ascii="Times New Roman" w:eastAsia="仿宋_GB2312" w:hAnsi="Times New Roman" w:hint="eastAsia"/>
          <w:sz w:val="32"/>
          <w:szCs w:val="32"/>
        </w:rPr>
        <w:t>牙膏类别</w:t>
      </w:r>
      <w:r>
        <w:rPr>
          <w:rFonts w:ascii="Times New Roman" w:eastAsia="仿宋_GB2312" w:hAnsi="Times New Roman"/>
          <w:sz w:val="32"/>
          <w:szCs w:val="32"/>
        </w:rPr>
        <w:t>评定</w:t>
      </w:r>
      <w:r>
        <w:rPr>
          <w:rFonts w:ascii="Times New Roman" w:eastAsia="仿宋_GB2312" w:hAnsi="Times New Roman" w:hint="eastAsia"/>
          <w:sz w:val="32"/>
          <w:szCs w:val="32"/>
        </w:rPr>
        <w:t>规则</w:t>
      </w:r>
      <w:r>
        <w:rPr>
          <w:rFonts w:ascii="Times New Roman" w:eastAsia="仿宋_GB2312" w:hAnsi="Times New Roman"/>
          <w:sz w:val="32"/>
          <w:szCs w:val="32"/>
        </w:rPr>
        <w:t>，并愿意接受主办方检查、审核，如出现以下情况，愿意接受撤销证书、公告等处理措施并承担一切责任：</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（一）产品在各级监督抽检中发现不合格情形；</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（二）在提供申报证明材料过程中弄虚作假的；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（三）产品不再满足评定标准要求的；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（四）我公司被监管部门监督检查发现严重不符合；</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（五）我公司或我公司受托生产的产品获评</w:t>
      </w:r>
      <w:r>
        <w:rPr>
          <w:rFonts w:ascii="Times New Roman" w:eastAsia="仿宋_GB2312" w:hAnsi="Times New Roman" w:hint="eastAsia"/>
          <w:sz w:val="32"/>
          <w:szCs w:val="32"/>
        </w:rPr>
        <w:t>“粤妆甄品”</w:t>
      </w:r>
      <w:r>
        <w:rPr>
          <w:rFonts w:ascii="Times New Roman" w:eastAsia="仿宋_GB2312" w:hAnsi="Times New Roman"/>
          <w:sz w:val="32"/>
          <w:szCs w:val="32"/>
        </w:rPr>
        <w:t>的产品存在其他违法违规情形的。</w:t>
      </w:r>
    </w:p>
    <w:p w:rsidR="006D763F" w:rsidRDefault="00657AE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四、我公司提交的广东省</w:t>
      </w:r>
      <w:r>
        <w:rPr>
          <w:rFonts w:ascii="Times New Roman" w:eastAsia="仿宋_GB2312" w:hAnsi="Times New Roman" w:hint="eastAsia"/>
          <w:sz w:val="32"/>
          <w:szCs w:val="32"/>
        </w:rPr>
        <w:t>优质牙膏</w:t>
      </w:r>
      <w:r>
        <w:rPr>
          <w:rFonts w:ascii="Times New Roman" w:eastAsia="仿宋_GB2312" w:hAnsi="Times New Roman"/>
          <w:sz w:val="32"/>
          <w:szCs w:val="32"/>
        </w:rPr>
        <w:t>评定申报书相关证明材料全部真实，如有虚假、隐瞒，愿意接受撤销证书等处理措施，并承担一切责任。</w:t>
      </w:r>
    </w:p>
    <w:p w:rsidR="006D763F" w:rsidRDefault="006D763F">
      <w:pPr>
        <w:spacing w:line="560" w:lineRule="exact"/>
        <w:ind w:firstLineChars="200" w:firstLine="640"/>
        <w:rPr>
          <w:rFonts w:ascii="Times New Roman" w:eastAsia="仿宋_GB2312" w:hAnsi="Times New Roman"/>
          <w:sz w:val="32"/>
          <w:szCs w:val="32"/>
        </w:rPr>
      </w:pPr>
    </w:p>
    <w:p w:rsidR="006D763F" w:rsidRDefault="006D763F">
      <w:pPr>
        <w:spacing w:line="560" w:lineRule="exact"/>
        <w:ind w:firstLineChars="200" w:firstLine="640"/>
        <w:rPr>
          <w:rFonts w:ascii="Times New Roman" w:eastAsia="仿宋_GB2312" w:hAnsi="Times New Roman"/>
          <w:sz w:val="32"/>
          <w:szCs w:val="32"/>
        </w:rPr>
      </w:pP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承诺单位（盖章）：</w:t>
      </w: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法人代表签名：</w:t>
      </w:r>
    </w:p>
    <w:p w:rsidR="006D763F" w:rsidRDefault="00657AE4">
      <w:pPr>
        <w:numPr>
          <w:ilvl w:val="9"/>
          <w:numId w:val="0"/>
        </w:numPr>
        <w:spacing w:line="560" w:lineRule="exact"/>
        <w:ind w:leftChars="1200" w:left="2520" w:firstLineChars="200" w:firstLine="640"/>
        <w:rPr>
          <w:rFonts w:ascii="Times New Roman" w:eastAsia="仿宋_GB2312" w:hAnsi="Times New Roman"/>
          <w:sz w:val="32"/>
          <w:szCs w:val="32"/>
        </w:rPr>
      </w:pPr>
      <w:r>
        <w:rPr>
          <w:rFonts w:ascii="Times New Roman" w:eastAsia="仿宋_GB2312" w:hAnsi="Times New Roman"/>
          <w:sz w:val="32"/>
          <w:szCs w:val="32"/>
        </w:rPr>
        <w:t>日</w:t>
      </w:r>
      <w:r>
        <w:rPr>
          <w:rFonts w:ascii="Times New Roman" w:eastAsia="仿宋_GB2312" w:hAnsi="Times New Roman"/>
          <w:sz w:val="32"/>
          <w:szCs w:val="32"/>
        </w:rPr>
        <w:t xml:space="preserve">        </w:t>
      </w:r>
      <w:r>
        <w:rPr>
          <w:rFonts w:ascii="Times New Roman" w:eastAsia="仿宋_GB2312" w:hAnsi="Times New Roman"/>
          <w:sz w:val="32"/>
          <w:szCs w:val="32"/>
        </w:rPr>
        <w:t>期：</w:t>
      </w:r>
    </w:p>
    <w:p w:rsidR="006D763F" w:rsidRDefault="006D763F">
      <w:pPr>
        <w:rPr>
          <w:rFonts w:ascii="Times New Roman" w:eastAsia="方正小标宋简体" w:hAnsi="Times New Roman"/>
          <w:sz w:val="40"/>
          <w:szCs w:val="40"/>
        </w:rPr>
      </w:pPr>
      <w:bookmarkStart w:id="201" w:name="_Toc19803"/>
      <w:bookmarkStart w:id="202" w:name="_Toc24990"/>
      <w:bookmarkStart w:id="203" w:name="_Toc27694"/>
      <w:bookmarkStart w:id="204" w:name="_Toc25624"/>
      <w:bookmarkStart w:id="205" w:name="_Toc29645"/>
      <w:bookmarkStart w:id="206" w:name="_Toc114424071"/>
    </w:p>
    <w:p w:rsidR="006D763F" w:rsidRDefault="006D763F">
      <w:pPr>
        <w:rPr>
          <w:rFonts w:ascii="Times New Roman" w:eastAsia="方正小标宋简体" w:hAnsi="Times New Roman"/>
          <w:sz w:val="40"/>
          <w:szCs w:val="40"/>
        </w:rPr>
      </w:pPr>
    </w:p>
    <w:p w:rsidR="006D763F" w:rsidRDefault="006D763F">
      <w:pPr>
        <w:rPr>
          <w:rFonts w:ascii="Times New Roman" w:eastAsia="方正小标宋简体" w:hAnsi="Times New Roman"/>
          <w:sz w:val="40"/>
          <w:szCs w:val="40"/>
        </w:rPr>
      </w:pPr>
    </w:p>
    <w:p w:rsidR="006D763F" w:rsidRDefault="00657AE4">
      <w:pPr>
        <w:pStyle w:val="3"/>
        <w:spacing w:before="0" w:after="0" w:line="560" w:lineRule="exact"/>
        <w:rPr>
          <w:rFonts w:ascii="Times New Roman" w:eastAsia="黑体" w:hAnsi="Times New Roman"/>
        </w:rPr>
      </w:pPr>
      <w:bookmarkStart w:id="207" w:name="_Toc162358999"/>
      <w:bookmarkStart w:id="208" w:name="_Toc31996"/>
      <w:bookmarkStart w:id="209" w:name="_Toc141432502"/>
      <w:bookmarkStart w:id="210" w:name="_Toc19660"/>
      <w:bookmarkStart w:id="211" w:name="_Toc27587"/>
      <w:bookmarkStart w:id="212" w:name="_Toc17333"/>
      <w:bookmarkStart w:id="213" w:name="_Toc141370886"/>
      <w:bookmarkStart w:id="214" w:name="_Toc204181115"/>
      <w:r>
        <w:rPr>
          <w:rFonts w:ascii="Times New Roman" w:eastAsia="黑体" w:hAnsi="Times New Roman"/>
        </w:rPr>
        <w:t>二、申报主体资格证明材料</w:t>
      </w:r>
      <w:bookmarkEnd w:id="207"/>
      <w:bookmarkEnd w:id="208"/>
      <w:bookmarkEnd w:id="209"/>
      <w:bookmarkEnd w:id="210"/>
      <w:bookmarkEnd w:id="211"/>
      <w:bookmarkEnd w:id="212"/>
      <w:bookmarkEnd w:id="213"/>
      <w:bookmarkEnd w:id="214"/>
    </w:p>
    <w:p w:rsidR="006D763F" w:rsidRDefault="00657AE4">
      <w:pPr>
        <w:rPr>
          <w:rFonts w:ascii="Times New Roman" w:eastAsia="楷体_GB2312" w:hAnsi="Times New Roman"/>
          <w:sz w:val="32"/>
          <w:szCs w:val="32"/>
        </w:rPr>
      </w:pPr>
      <w:bookmarkStart w:id="215" w:name="_Toc141432503"/>
      <w:bookmarkStart w:id="216" w:name="_Toc141370887"/>
      <w:r>
        <w:rPr>
          <w:rFonts w:ascii="Times New Roman" w:eastAsia="楷体_GB2312" w:hAnsi="Times New Roman"/>
          <w:sz w:val="32"/>
          <w:szCs w:val="32"/>
        </w:rPr>
        <w:t>（一）营业执照副本复印件</w:t>
      </w:r>
      <w:bookmarkEnd w:id="215"/>
      <w:bookmarkEnd w:id="216"/>
    </w:p>
    <w:p w:rsidR="006D763F" w:rsidRDefault="00657AE4">
      <w:pPr>
        <w:rPr>
          <w:rFonts w:ascii="Times New Roman" w:eastAsia="黑体" w:hAnsi="Times New Roman"/>
          <w:kern w:val="0"/>
          <w:sz w:val="28"/>
          <w:szCs w:val="28"/>
        </w:rPr>
      </w:pPr>
      <w:r>
        <w:rPr>
          <w:rFonts w:ascii="Times New Roman" w:eastAsia="黑体" w:hAnsi="Times New Roman"/>
          <w:kern w:val="0"/>
          <w:sz w:val="28"/>
          <w:szCs w:val="28"/>
        </w:rPr>
        <w:t>（将证件复印于下方，每一页放一张证件或两张证件均可，以清晰可辨识为宜。下同）</w:t>
      </w:r>
    </w:p>
    <w:p w:rsidR="006D763F" w:rsidRDefault="00657AE4">
      <w:pPr>
        <w:rPr>
          <w:rFonts w:ascii="Times New Roman" w:eastAsia="楷体_GB2312" w:hAnsi="Times New Roman"/>
          <w:sz w:val="32"/>
          <w:szCs w:val="32"/>
        </w:rPr>
      </w:pPr>
      <w:bookmarkStart w:id="217" w:name="_Toc141370888"/>
      <w:bookmarkStart w:id="218" w:name="_Toc141432504"/>
      <w:r>
        <w:rPr>
          <w:rFonts w:ascii="Times New Roman" w:eastAsia="楷体_GB2312" w:hAnsi="Times New Roman"/>
          <w:sz w:val="32"/>
          <w:szCs w:val="32"/>
        </w:rPr>
        <w:t>（二）生产许可证复印件</w:t>
      </w:r>
      <w:bookmarkEnd w:id="217"/>
      <w:bookmarkEnd w:id="218"/>
    </w:p>
    <w:p w:rsidR="006D763F" w:rsidRDefault="006D763F">
      <w:pPr>
        <w:rPr>
          <w:rFonts w:ascii="Times New Roman" w:eastAsia="楷体_GB2312" w:hAnsi="Times New Roman"/>
          <w:sz w:val="32"/>
          <w:szCs w:val="32"/>
        </w:rPr>
      </w:pPr>
    </w:p>
    <w:p w:rsidR="006D763F" w:rsidRDefault="006D763F">
      <w:pPr>
        <w:rPr>
          <w:rFonts w:ascii="Times New Roman" w:eastAsia="楷体_GB2312" w:hAnsi="Times New Roman"/>
          <w:sz w:val="32"/>
          <w:szCs w:val="32"/>
        </w:rPr>
      </w:pPr>
    </w:p>
    <w:p w:rsidR="006D763F" w:rsidRDefault="006D763F">
      <w:pPr>
        <w:rPr>
          <w:rFonts w:ascii="Times New Roman" w:eastAsia="楷体_GB2312" w:hAnsi="Times New Roman"/>
          <w:sz w:val="32"/>
          <w:szCs w:val="32"/>
        </w:rPr>
      </w:pPr>
    </w:p>
    <w:p w:rsidR="006D763F" w:rsidRDefault="006D763F">
      <w:pPr>
        <w:rPr>
          <w:rFonts w:ascii="Times New Roman" w:eastAsia="楷体_GB2312" w:hAnsi="Times New Roman"/>
          <w:sz w:val="32"/>
          <w:szCs w:val="32"/>
        </w:rPr>
      </w:pPr>
    </w:p>
    <w:p w:rsidR="006D763F" w:rsidRDefault="006D763F">
      <w:pPr>
        <w:rPr>
          <w:rFonts w:ascii="Times New Roman" w:eastAsia="楷体_GB2312" w:hAnsi="Times New Roman"/>
          <w:sz w:val="32"/>
          <w:szCs w:val="32"/>
        </w:rPr>
      </w:pPr>
    </w:p>
    <w:p w:rsidR="006D763F" w:rsidRDefault="00657AE4">
      <w:pPr>
        <w:pStyle w:val="3"/>
        <w:spacing w:before="0" w:after="0" w:line="560" w:lineRule="exact"/>
        <w:rPr>
          <w:rFonts w:ascii="Times New Roman" w:eastAsia="黑体" w:hAnsi="Times New Roman"/>
        </w:rPr>
      </w:pPr>
      <w:bookmarkStart w:id="219" w:name="_Toc264"/>
      <w:bookmarkStart w:id="220" w:name="_Toc141370889"/>
      <w:bookmarkStart w:id="221" w:name="_Toc28664"/>
      <w:bookmarkStart w:id="222" w:name="_Toc162359000"/>
      <w:bookmarkStart w:id="223" w:name="_Toc9566"/>
      <w:bookmarkStart w:id="224" w:name="_Toc19385"/>
      <w:bookmarkStart w:id="225" w:name="_Toc141432505"/>
      <w:bookmarkStart w:id="226" w:name="_Toc204181116"/>
      <w:r>
        <w:rPr>
          <w:rFonts w:ascii="Times New Roman" w:eastAsia="黑体" w:hAnsi="Times New Roman"/>
        </w:rPr>
        <w:t>三、参评产品资格证明材料</w:t>
      </w:r>
      <w:bookmarkEnd w:id="219"/>
      <w:bookmarkEnd w:id="220"/>
      <w:bookmarkEnd w:id="221"/>
      <w:bookmarkEnd w:id="222"/>
      <w:bookmarkEnd w:id="223"/>
      <w:bookmarkEnd w:id="224"/>
      <w:bookmarkEnd w:id="225"/>
      <w:bookmarkEnd w:id="226"/>
    </w:p>
    <w:p w:rsidR="006D763F" w:rsidRDefault="00657AE4">
      <w:pPr>
        <w:rPr>
          <w:rFonts w:ascii="Times New Roman" w:eastAsia="楷体_GB2312" w:hAnsi="Times New Roman"/>
          <w:sz w:val="32"/>
          <w:szCs w:val="32"/>
        </w:rPr>
      </w:pPr>
      <w:bookmarkStart w:id="227" w:name="_Toc141370890"/>
      <w:bookmarkStart w:id="228" w:name="_Toc141432506"/>
      <w:r>
        <w:rPr>
          <w:rFonts w:ascii="Times New Roman" w:eastAsia="楷体_GB2312" w:hAnsi="Times New Roman"/>
          <w:sz w:val="32"/>
          <w:szCs w:val="32"/>
        </w:rPr>
        <w:t>（一）产品备案</w:t>
      </w:r>
      <w:r>
        <w:rPr>
          <w:rFonts w:ascii="Times New Roman" w:eastAsia="楷体_GB2312" w:hAnsi="Times New Roman" w:hint="eastAsia"/>
          <w:sz w:val="32"/>
          <w:szCs w:val="32"/>
        </w:rPr>
        <w:t>页</w:t>
      </w:r>
      <w:r>
        <w:rPr>
          <w:rFonts w:ascii="Times New Roman" w:eastAsia="楷体_GB2312" w:hAnsi="Times New Roman"/>
          <w:sz w:val="32"/>
          <w:szCs w:val="32"/>
        </w:rPr>
        <w:t>复印件</w:t>
      </w:r>
      <w:bookmarkEnd w:id="227"/>
      <w:bookmarkEnd w:id="228"/>
    </w:p>
    <w:p w:rsidR="006D763F" w:rsidRDefault="00657AE4">
      <w:pPr>
        <w:rPr>
          <w:rFonts w:ascii="Times New Roman" w:eastAsia="楷体_GB2312" w:hAnsi="Times New Roman"/>
          <w:sz w:val="32"/>
          <w:szCs w:val="32"/>
        </w:rPr>
      </w:pPr>
      <w:bookmarkStart w:id="229" w:name="_Toc141432507"/>
      <w:bookmarkStart w:id="230" w:name="_Toc141370891"/>
      <w:r>
        <w:rPr>
          <w:rFonts w:ascii="Times New Roman" w:eastAsia="楷体_GB2312" w:hAnsi="Times New Roman"/>
          <w:sz w:val="32"/>
          <w:szCs w:val="32"/>
        </w:rPr>
        <w:t>（二）商标注册证或授权使用证明</w:t>
      </w:r>
      <w:bookmarkEnd w:id="229"/>
      <w:bookmarkEnd w:id="230"/>
    </w:p>
    <w:p w:rsidR="006D763F" w:rsidRDefault="00657AE4">
      <w:pPr>
        <w:rPr>
          <w:rFonts w:ascii="Times New Roman" w:eastAsia="楷体_GB2312" w:hAnsi="Times New Roman"/>
          <w:sz w:val="32"/>
          <w:szCs w:val="32"/>
        </w:rPr>
      </w:pPr>
      <w:bookmarkStart w:id="231" w:name="_Toc141432508"/>
      <w:bookmarkStart w:id="232" w:name="_Toc141370892"/>
      <w:r>
        <w:rPr>
          <w:rFonts w:ascii="Times New Roman" w:eastAsia="楷体_GB2312" w:hAnsi="Times New Roman"/>
          <w:sz w:val="32"/>
          <w:szCs w:val="32"/>
        </w:rPr>
        <w:t>（三）实际生产企业营业执照、生产许可证副本复印件</w:t>
      </w:r>
      <w:bookmarkEnd w:id="231"/>
      <w:bookmarkEnd w:id="232"/>
    </w:p>
    <w:p w:rsidR="006D763F" w:rsidRDefault="00657AE4">
      <w:pPr>
        <w:rPr>
          <w:rFonts w:ascii="Times New Roman" w:eastAsia="方正小标宋简体" w:hAnsi="Times New Roman"/>
          <w:sz w:val="44"/>
          <w:szCs w:val="44"/>
        </w:rPr>
      </w:pPr>
      <w:r>
        <w:rPr>
          <w:rFonts w:ascii="Times New Roman" w:eastAsia="黑体" w:hAnsi="Times New Roman"/>
          <w:sz w:val="32"/>
          <w:szCs w:val="32"/>
        </w:rPr>
        <w:br w:type="page"/>
      </w: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D763F">
      <w:pPr>
        <w:rPr>
          <w:rFonts w:ascii="Times New Roman" w:eastAsia="方正小标宋简体" w:hAnsi="Times New Roman"/>
          <w:sz w:val="44"/>
          <w:szCs w:val="44"/>
        </w:rPr>
      </w:pPr>
    </w:p>
    <w:p w:rsidR="006D763F" w:rsidRDefault="00657AE4">
      <w:pPr>
        <w:pStyle w:val="2"/>
        <w:spacing w:before="0" w:after="0" w:line="560" w:lineRule="exact"/>
        <w:jc w:val="center"/>
        <w:rPr>
          <w:rFonts w:ascii="Times New Roman" w:eastAsia="黑体" w:hAnsi="Times New Roman" w:cs="Times New Roman"/>
          <w:sz w:val="48"/>
          <w:szCs w:val="48"/>
        </w:rPr>
      </w:pPr>
      <w:bookmarkStart w:id="233" w:name="_Toc162359001"/>
      <w:bookmarkStart w:id="234" w:name="_Toc141432509"/>
      <w:bookmarkStart w:id="235" w:name="_Toc26062"/>
      <w:bookmarkStart w:id="236" w:name="_Toc5953"/>
      <w:bookmarkStart w:id="237" w:name="_Toc30189"/>
      <w:bookmarkStart w:id="238" w:name="_Toc18469"/>
      <w:bookmarkStart w:id="239" w:name="_Toc141370893"/>
      <w:bookmarkStart w:id="240" w:name="_Toc204181117"/>
      <w:r>
        <w:rPr>
          <w:rFonts w:ascii="Times New Roman" w:eastAsia="黑体" w:hAnsi="Times New Roman" w:cs="Times New Roman"/>
          <w:sz w:val="48"/>
          <w:szCs w:val="48"/>
        </w:rPr>
        <w:t>第二部分</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申报表及产品证明材料</w:t>
      </w:r>
      <w:bookmarkEnd w:id="233"/>
      <w:bookmarkEnd w:id="234"/>
      <w:bookmarkEnd w:id="235"/>
      <w:bookmarkEnd w:id="236"/>
      <w:bookmarkEnd w:id="237"/>
      <w:bookmarkEnd w:id="238"/>
      <w:bookmarkEnd w:id="239"/>
      <w:bookmarkEnd w:id="240"/>
    </w:p>
    <w:p w:rsidR="006D763F" w:rsidRDefault="00657AE4">
      <w:pPr>
        <w:widowControl/>
        <w:jc w:val="left"/>
        <w:rPr>
          <w:rFonts w:ascii="Times New Roman" w:eastAsia="黑体" w:hAnsi="Times New Roman"/>
          <w:sz w:val="28"/>
          <w:szCs w:val="28"/>
        </w:rPr>
      </w:pPr>
      <w:r>
        <w:rPr>
          <w:rFonts w:ascii="Times New Roman" w:eastAsia="黑体" w:hAnsi="Times New Roman"/>
          <w:sz w:val="28"/>
          <w:szCs w:val="28"/>
        </w:rPr>
        <w:br w:type="page"/>
      </w:r>
    </w:p>
    <w:p w:rsidR="006D763F" w:rsidRDefault="00657AE4">
      <w:pPr>
        <w:pStyle w:val="3"/>
        <w:spacing w:before="0" w:after="0" w:line="560" w:lineRule="exact"/>
        <w:rPr>
          <w:rFonts w:ascii="Times New Roman" w:eastAsia="黑体" w:hAnsi="Times New Roman"/>
        </w:rPr>
      </w:pPr>
      <w:bookmarkStart w:id="241" w:name="_Toc13679"/>
      <w:bookmarkStart w:id="242" w:name="_Toc141370894"/>
      <w:bookmarkStart w:id="243" w:name="_Toc141432510"/>
      <w:bookmarkStart w:id="244" w:name="_Toc17130"/>
      <w:bookmarkStart w:id="245" w:name="_Toc7899"/>
      <w:bookmarkStart w:id="246" w:name="_Toc2978"/>
      <w:bookmarkStart w:id="247" w:name="_Toc162359002"/>
      <w:bookmarkStart w:id="248" w:name="_Toc204181118"/>
      <w:r>
        <w:rPr>
          <w:rFonts w:ascii="Times New Roman" w:eastAsia="黑体" w:hAnsi="Times New Roman"/>
        </w:rPr>
        <w:lastRenderedPageBreak/>
        <w:t>一、广东省</w:t>
      </w:r>
      <w:r>
        <w:rPr>
          <w:rFonts w:ascii="Times New Roman" w:eastAsia="黑体" w:hAnsi="Times New Roman" w:hint="eastAsia"/>
        </w:rPr>
        <w:t>优质牙膏</w:t>
      </w:r>
      <w:r>
        <w:rPr>
          <w:rFonts w:ascii="Times New Roman" w:eastAsia="黑体" w:hAnsi="Times New Roman"/>
        </w:rPr>
        <w:t>评定申报表</w:t>
      </w:r>
      <w:bookmarkEnd w:id="241"/>
      <w:bookmarkEnd w:id="242"/>
      <w:bookmarkEnd w:id="243"/>
      <w:bookmarkEnd w:id="244"/>
      <w:bookmarkEnd w:id="245"/>
      <w:bookmarkEnd w:id="246"/>
      <w:bookmarkEnd w:id="247"/>
      <w:bookmarkEnd w:id="248"/>
    </w:p>
    <w:p w:rsidR="006D763F" w:rsidRDefault="00657AE4">
      <w:pPr>
        <w:spacing w:line="560" w:lineRule="exact"/>
        <w:jc w:val="center"/>
        <w:rPr>
          <w:rFonts w:ascii="Times New Roman" w:eastAsia="方正小标宋简体" w:hAnsi="Times New Roman"/>
          <w:b/>
          <w:bCs/>
          <w:sz w:val="44"/>
          <w:szCs w:val="44"/>
        </w:rPr>
      </w:pPr>
      <w:bookmarkStart w:id="249" w:name="_Toc19519"/>
      <w:bookmarkStart w:id="250" w:name="_Toc3008"/>
      <w:bookmarkStart w:id="251" w:name="_Toc141370895"/>
      <w:r>
        <w:rPr>
          <w:rFonts w:ascii="Times New Roman" w:eastAsia="方正小标宋简体" w:hAnsi="Times New Roman"/>
          <w:b/>
          <w:bCs/>
          <w:sz w:val="44"/>
          <w:szCs w:val="44"/>
        </w:rPr>
        <w:t>广东省</w:t>
      </w:r>
      <w:r>
        <w:rPr>
          <w:rFonts w:ascii="Times New Roman" w:eastAsia="方正小标宋简体" w:hAnsi="Times New Roman" w:hint="eastAsia"/>
          <w:b/>
          <w:bCs/>
          <w:sz w:val="44"/>
          <w:szCs w:val="44"/>
        </w:rPr>
        <w:t>优质牙膏</w:t>
      </w:r>
      <w:r>
        <w:rPr>
          <w:rFonts w:ascii="Times New Roman" w:eastAsia="方正小标宋简体" w:hAnsi="Times New Roman"/>
          <w:b/>
          <w:bCs/>
          <w:sz w:val="44"/>
          <w:szCs w:val="44"/>
        </w:rPr>
        <w:t>评定申报表</w:t>
      </w:r>
      <w:bookmarkEnd w:id="249"/>
      <w:bookmarkEnd w:id="250"/>
      <w:bookmarkEnd w:id="251"/>
    </w:p>
    <w:tbl>
      <w:tblPr>
        <w:tblStyle w:val="a8"/>
        <w:tblW w:w="0" w:type="auto"/>
        <w:tblLook w:val="04A0"/>
      </w:tblPr>
      <w:tblGrid>
        <w:gridCol w:w="1902"/>
        <w:gridCol w:w="967"/>
        <w:gridCol w:w="528"/>
        <w:gridCol w:w="1613"/>
        <w:gridCol w:w="589"/>
        <w:gridCol w:w="1052"/>
        <w:gridCol w:w="2262"/>
      </w:tblGrid>
      <w:tr w:rsidR="006D763F">
        <w:trPr>
          <w:trHeight w:val="630"/>
        </w:trPr>
        <w:tc>
          <w:tcPr>
            <w:tcW w:w="1902" w:type="dxa"/>
            <w:tcBorders>
              <w:top w:val="single" w:sz="12" w:space="0" w:color="auto"/>
              <w:left w:val="single" w:sz="1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申报主体名称</w:t>
            </w:r>
          </w:p>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（企业名称）</w:t>
            </w:r>
          </w:p>
        </w:tc>
        <w:tc>
          <w:tcPr>
            <w:tcW w:w="7011" w:type="dxa"/>
            <w:gridSpan w:val="6"/>
            <w:tcBorders>
              <w:top w:val="single" w:sz="12" w:space="0" w:color="auto"/>
              <w:left w:val="single" w:sz="2" w:space="0" w:color="auto"/>
              <w:bottom w:val="single" w:sz="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30"/>
        </w:trPr>
        <w:tc>
          <w:tcPr>
            <w:tcW w:w="1902" w:type="dxa"/>
            <w:tcBorders>
              <w:top w:val="single" w:sz="2" w:space="0" w:color="auto"/>
              <w:left w:val="single" w:sz="1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Cs w:val="21"/>
              </w:rPr>
            </w:pPr>
            <w:r>
              <w:rPr>
                <w:rFonts w:ascii="Times New Roman" w:eastAsia="仿宋_GB2312" w:hAnsi="Times New Roman"/>
                <w:kern w:val="0"/>
                <w:szCs w:val="21"/>
              </w:rPr>
              <w:t>统一社会信用代码</w:t>
            </w:r>
          </w:p>
        </w:tc>
        <w:tc>
          <w:tcPr>
            <w:tcW w:w="7011" w:type="dxa"/>
            <w:gridSpan w:val="6"/>
            <w:tcBorders>
              <w:top w:val="single" w:sz="2" w:space="0" w:color="auto"/>
              <w:left w:val="single" w:sz="2" w:space="0" w:color="auto"/>
              <w:bottom w:val="single" w:sz="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30"/>
        </w:trPr>
        <w:tc>
          <w:tcPr>
            <w:tcW w:w="1902" w:type="dxa"/>
            <w:vMerge w:val="restart"/>
            <w:tcBorders>
              <w:top w:val="single" w:sz="2" w:space="0" w:color="auto"/>
              <w:left w:val="single" w:sz="1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法人代表人</w:t>
            </w:r>
          </w:p>
        </w:tc>
        <w:tc>
          <w:tcPr>
            <w:tcW w:w="967"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姓</w:t>
            </w:r>
            <w:r>
              <w:rPr>
                <w:rFonts w:ascii="Times New Roman" w:eastAsia="仿宋_GB2312" w:hAnsi="Times New Roman"/>
                <w:kern w:val="0"/>
                <w:szCs w:val="21"/>
              </w:rPr>
              <w:t xml:space="preserve">  </w:t>
            </w:r>
            <w:r>
              <w:rPr>
                <w:rFonts w:ascii="Times New Roman" w:eastAsia="仿宋_GB2312" w:hAnsi="Times New Roman"/>
                <w:kern w:val="0"/>
                <w:szCs w:val="21"/>
              </w:rPr>
              <w:t>名</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589" w:type="dxa"/>
            <w:vMerge w:val="restart"/>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联系人</w:t>
            </w:r>
          </w:p>
        </w:tc>
        <w:tc>
          <w:tcPr>
            <w:tcW w:w="1052"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姓</w:t>
            </w:r>
            <w:r>
              <w:rPr>
                <w:rFonts w:ascii="Times New Roman" w:eastAsia="仿宋_GB2312" w:hAnsi="Times New Roman"/>
                <w:kern w:val="0"/>
                <w:szCs w:val="21"/>
              </w:rPr>
              <w:t xml:space="preserve">  </w:t>
            </w:r>
            <w:r>
              <w:rPr>
                <w:rFonts w:ascii="Times New Roman" w:eastAsia="仿宋_GB2312" w:hAnsi="Times New Roman"/>
                <w:kern w:val="0"/>
                <w:szCs w:val="21"/>
              </w:rPr>
              <w:t>名</w:t>
            </w:r>
          </w:p>
        </w:tc>
        <w:tc>
          <w:tcPr>
            <w:tcW w:w="2262" w:type="dxa"/>
            <w:tcBorders>
              <w:top w:val="single" w:sz="2" w:space="0" w:color="auto"/>
              <w:left w:val="single" w:sz="2" w:space="0" w:color="auto"/>
              <w:bottom w:val="single" w:sz="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电</w:t>
            </w:r>
            <w:r>
              <w:rPr>
                <w:rFonts w:ascii="Times New Roman" w:eastAsia="仿宋_GB2312" w:hAnsi="Times New Roman"/>
                <w:kern w:val="0"/>
                <w:szCs w:val="21"/>
              </w:rPr>
              <w:t xml:space="preserve">  </w:t>
            </w:r>
            <w:r>
              <w:rPr>
                <w:rFonts w:ascii="Times New Roman" w:eastAsia="仿宋_GB2312" w:hAnsi="Times New Roman"/>
                <w:kern w:val="0"/>
                <w:szCs w:val="21"/>
              </w:rPr>
              <w:t>话</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手</w:t>
            </w:r>
            <w:r>
              <w:rPr>
                <w:rFonts w:ascii="Times New Roman" w:eastAsia="仿宋_GB2312" w:hAnsi="Times New Roman"/>
                <w:kern w:val="0"/>
                <w:szCs w:val="21"/>
              </w:rPr>
              <w:t xml:space="preserve">  </w:t>
            </w:r>
            <w:r>
              <w:rPr>
                <w:rFonts w:ascii="Times New Roman" w:eastAsia="仿宋_GB2312" w:hAnsi="Times New Roman"/>
                <w:kern w:val="0"/>
                <w:szCs w:val="21"/>
              </w:rPr>
              <w:t>机</w:t>
            </w:r>
          </w:p>
        </w:tc>
        <w:tc>
          <w:tcPr>
            <w:tcW w:w="2262" w:type="dxa"/>
            <w:tcBorders>
              <w:top w:val="single" w:sz="2" w:space="0" w:color="auto"/>
              <w:left w:val="single" w:sz="2" w:space="0" w:color="auto"/>
              <w:bottom w:val="single" w:sz="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邮</w:t>
            </w:r>
            <w:r>
              <w:rPr>
                <w:rFonts w:ascii="Times New Roman" w:eastAsia="仿宋_GB2312" w:hAnsi="Times New Roman"/>
                <w:kern w:val="0"/>
                <w:szCs w:val="21"/>
              </w:rPr>
              <w:t xml:space="preserve">  </w:t>
            </w:r>
            <w:r>
              <w:rPr>
                <w:rFonts w:ascii="Times New Roman" w:eastAsia="仿宋_GB2312" w:hAnsi="Times New Roman"/>
                <w:kern w:val="0"/>
                <w:szCs w:val="21"/>
              </w:rPr>
              <w:t>箱</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邮</w:t>
            </w:r>
            <w:r>
              <w:rPr>
                <w:rFonts w:ascii="Times New Roman" w:eastAsia="仿宋_GB2312" w:hAnsi="Times New Roman"/>
                <w:kern w:val="0"/>
                <w:szCs w:val="21"/>
              </w:rPr>
              <w:t xml:space="preserve">  </w:t>
            </w:r>
            <w:r>
              <w:rPr>
                <w:rFonts w:ascii="Times New Roman" w:eastAsia="仿宋_GB2312" w:hAnsi="Times New Roman"/>
                <w:kern w:val="0"/>
                <w:szCs w:val="21"/>
              </w:rPr>
              <w:t>箱</w:t>
            </w:r>
          </w:p>
        </w:tc>
        <w:tc>
          <w:tcPr>
            <w:tcW w:w="2262" w:type="dxa"/>
            <w:tcBorders>
              <w:top w:val="single" w:sz="2" w:space="0" w:color="auto"/>
              <w:left w:val="single" w:sz="2" w:space="0" w:color="auto"/>
              <w:bottom w:val="single" w:sz="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30"/>
        </w:trPr>
        <w:tc>
          <w:tcPr>
            <w:tcW w:w="1902" w:type="dxa"/>
            <w:tcBorders>
              <w:top w:val="single" w:sz="2" w:space="0" w:color="auto"/>
              <w:left w:val="single" w:sz="12" w:space="0" w:color="auto"/>
              <w:bottom w:val="single" w:sz="12" w:space="0" w:color="auto"/>
              <w:right w:val="single" w:sz="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联系地址</w:t>
            </w:r>
          </w:p>
        </w:tc>
        <w:tc>
          <w:tcPr>
            <w:tcW w:w="7011" w:type="dxa"/>
            <w:gridSpan w:val="6"/>
            <w:tcBorders>
              <w:top w:val="single" w:sz="2" w:space="0" w:color="auto"/>
              <w:left w:val="single" w:sz="2" w:space="0" w:color="auto"/>
              <w:bottom w:val="single" w:sz="1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00"/>
        </w:trPr>
        <w:tc>
          <w:tcPr>
            <w:tcW w:w="8913" w:type="dxa"/>
            <w:gridSpan w:val="7"/>
            <w:tcBorders>
              <w:top w:val="single" w:sz="12" w:space="0" w:color="auto"/>
              <w:left w:val="single" w:sz="12" w:space="0" w:color="auto"/>
              <w:bottom w:val="single" w:sz="12" w:space="0" w:color="auto"/>
              <w:right w:val="single" w:sz="12" w:space="0" w:color="auto"/>
            </w:tcBorders>
            <w:vAlign w:val="center"/>
          </w:tcPr>
          <w:p w:rsidR="006D763F" w:rsidRDefault="00657AE4">
            <w:pPr>
              <w:spacing w:line="300" w:lineRule="exact"/>
              <w:jc w:val="center"/>
              <w:rPr>
                <w:rFonts w:ascii="Times New Roman" w:eastAsia="黑体" w:hAnsi="Times New Roman"/>
                <w:kern w:val="0"/>
                <w:sz w:val="30"/>
                <w:szCs w:val="30"/>
              </w:rPr>
            </w:pPr>
            <w:r>
              <w:rPr>
                <w:rFonts w:ascii="Times New Roman" w:eastAsia="黑体" w:hAnsi="Times New Roman"/>
                <w:kern w:val="0"/>
                <w:sz w:val="30"/>
                <w:szCs w:val="30"/>
              </w:rPr>
              <w:t>参评产品情况</w:t>
            </w:r>
          </w:p>
        </w:tc>
      </w:tr>
      <w:tr w:rsidR="006D763F">
        <w:trPr>
          <w:trHeight w:val="693"/>
        </w:trPr>
        <w:tc>
          <w:tcPr>
            <w:tcW w:w="1902" w:type="dxa"/>
            <w:tcBorders>
              <w:left w:val="single" w:sz="1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产品名称</w:t>
            </w:r>
          </w:p>
        </w:tc>
        <w:tc>
          <w:tcPr>
            <w:tcW w:w="7011" w:type="dxa"/>
            <w:gridSpan w:val="6"/>
            <w:tcBorders>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93"/>
        </w:trPr>
        <w:tc>
          <w:tcPr>
            <w:tcW w:w="1902" w:type="dxa"/>
            <w:tcBorders>
              <w:left w:val="single" w:sz="12" w:space="0" w:color="auto"/>
            </w:tcBorders>
            <w:vAlign w:val="center"/>
          </w:tcPr>
          <w:p w:rsidR="006D763F" w:rsidRDefault="00657AE4">
            <w:pPr>
              <w:spacing w:line="300" w:lineRule="exact"/>
              <w:jc w:val="center"/>
              <w:rPr>
                <w:rFonts w:ascii="Times New Roman" w:eastAsia="仿宋_GB2312" w:hAnsi="Times New Roman"/>
                <w:kern w:val="0"/>
                <w:szCs w:val="21"/>
              </w:rPr>
            </w:pPr>
            <w:r>
              <w:rPr>
                <w:rFonts w:ascii="Times New Roman" w:eastAsia="仿宋_GB2312" w:hAnsi="Times New Roman"/>
                <w:kern w:val="0"/>
                <w:szCs w:val="21"/>
              </w:rPr>
              <w:t>备案编号</w:t>
            </w:r>
          </w:p>
        </w:tc>
        <w:tc>
          <w:tcPr>
            <w:tcW w:w="7011" w:type="dxa"/>
            <w:gridSpan w:val="6"/>
            <w:tcBorders>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693"/>
        </w:trPr>
        <w:tc>
          <w:tcPr>
            <w:tcW w:w="1902" w:type="dxa"/>
            <w:tcBorders>
              <w:left w:val="single" w:sz="12" w:space="0" w:color="auto"/>
            </w:tcBorders>
            <w:vAlign w:val="center"/>
          </w:tcPr>
          <w:p w:rsidR="006D763F" w:rsidRDefault="00657AE4">
            <w:pPr>
              <w:spacing w:line="300" w:lineRule="exact"/>
              <w:jc w:val="center"/>
              <w:rPr>
                <w:rFonts w:ascii="Times New Roman" w:eastAsia="仿宋_GB2312" w:hAnsi="Times New Roman"/>
                <w:kern w:val="0"/>
                <w:szCs w:val="21"/>
              </w:rPr>
            </w:pPr>
            <w:r>
              <w:rPr>
                <w:rFonts w:ascii="Times New Roman" w:eastAsia="仿宋_GB2312" w:hAnsi="Times New Roman"/>
                <w:kern w:val="0"/>
                <w:szCs w:val="21"/>
              </w:rPr>
              <w:t>执行的标准名称</w:t>
            </w:r>
          </w:p>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及标准号</w:t>
            </w:r>
          </w:p>
        </w:tc>
        <w:tc>
          <w:tcPr>
            <w:tcW w:w="7011" w:type="dxa"/>
            <w:gridSpan w:val="6"/>
            <w:tcBorders>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733"/>
        </w:trPr>
        <w:tc>
          <w:tcPr>
            <w:tcW w:w="1902" w:type="dxa"/>
            <w:vMerge w:val="restart"/>
            <w:tcBorders>
              <w:left w:val="single" w:sz="12" w:space="0" w:color="auto"/>
            </w:tcBorders>
            <w:vAlign w:val="center"/>
          </w:tcPr>
          <w:p w:rsidR="006D763F" w:rsidRDefault="00657AE4">
            <w:pPr>
              <w:spacing w:line="300" w:lineRule="exact"/>
              <w:jc w:val="center"/>
              <w:rPr>
                <w:rFonts w:ascii="Times New Roman" w:eastAsia="仿宋_GB2312" w:hAnsi="Times New Roman"/>
                <w:kern w:val="0"/>
                <w:szCs w:val="21"/>
              </w:rPr>
            </w:pPr>
            <w:r>
              <w:rPr>
                <w:rFonts w:ascii="Times New Roman" w:eastAsia="仿宋_GB2312" w:hAnsi="Times New Roman"/>
                <w:kern w:val="0"/>
                <w:szCs w:val="21"/>
              </w:rPr>
              <w:t>实际生产企业</w:t>
            </w:r>
          </w:p>
          <w:p w:rsidR="006D763F" w:rsidRDefault="00657AE4">
            <w:pPr>
              <w:spacing w:line="300" w:lineRule="exact"/>
              <w:jc w:val="center"/>
              <w:rPr>
                <w:rFonts w:ascii="Times New Roman" w:eastAsia="仿宋_GB2312" w:hAnsi="Times New Roman"/>
                <w:kern w:val="0"/>
                <w:szCs w:val="21"/>
              </w:rPr>
            </w:pPr>
            <w:r>
              <w:rPr>
                <w:rFonts w:ascii="Times New Roman" w:eastAsia="仿宋_GB2312" w:hAnsi="Times New Roman"/>
                <w:kern w:val="0"/>
                <w:szCs w:val="21"/>
              </w:rPr>
              <w:t>（如不止一家，应全部列出）</w:t>
            </w:r>
          </w:p>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或：委托生产企业</w:t>
            </w:r>
          </w:p>
        </w:tc>
        <w:tc>
          <w:tcPr>
            <w:tcW w:w="1495" w:type="dxa"/>
            <w:gridSpan w:val="2"/>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企业名称</w:t>
            </w:r>
          </w:p>
        </w:tc>
        <w:tc>
          <w:tcPr>
            <w:tcW w:w="5516" w:type="dxa"/>
            <w:gridSpan w:val="4"/>
            <w:tcBorders>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733"/>
        </w:trPr>
        <w:tc>
          <w:tcPr>
            <w:tcW w:w="1902" w:type="dxa"/>
            <w:vMerge/>
            <w:tcBorders>
              <w:lef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1495" w:type="dxa"/>
            <w:gridSpan w:val="2"/>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详细地址</w:t>
            </w:r>
          </w:p>
        </w:tc>
        <w:tc>
          <w:tcPr>
            <w:tcW w:w="5516" w:type="dxa"/>
            <w:gridSpan w:val="4"/>
            <w:tcBorders>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733"/>
        </w:trPr>
        <w:tc>
          <w:tcPr>
            <w:tcW w:w="1902" w:type="dxa"/>
            <w:vMerge/>
            <w:tcBorders>
              <w:left w:val="single" w:sz="12" w:space="0" w:color="auto"/>
              <w:bottom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c>
          <w:tcPr>
            <w:tcW w:w="1495" w:type="dxa"/>
            <w:gridSpan w:val="2"/>
            <w:tcBorders>
              <w:bottom w:val="single" w:sz="12" w:space="0" w:color="auto"/>
            </w:tcBorders>
            <w:vAlign w:val="center"/>
          </w:tcPr>
          <w:p w:rsidR="006D763F" w:rsidRDefault="00657AE4">
            <w:pPr>
              <w:spacing w:line="300" w:lineRule="exact"/>
              <w:jc w:val="center"/>
              <w:rPr>
                <w:rFonts w:ascii="Times New Roman" w:eastAsia="仿宋_GB2312" w:hAnsi="Times New Roman"/>
                <w:kern w:val="0"/>
                <w:sz w:val="20"/>
                <w:szCs w:val="21"/>
              </w:rPr>
            </w:pPr>
            <w:r>
              <w:rPr>
                <w:rFonts w:ascii="Times New Roman" w:eastAsia="仿宋_GB2312" w:hAnsi="Times New Roman"/>
                <w:kern w:val="0"/>
                <w:szCs w:val="21"/>
              </w:rPr>
              <w:t>联系人及电话</w:t>
            </w:r>
          </w:p>
        </w:tc>
        <w:tc>
          <w:tcPr>
            <w:tcW w:w="5516" w:type="dxa"/>
            <w:gridSpan w:val="4"/>
            <w:tcBorders>
              <w:bottom w:val="single" w:sz="12" w:space="0" w:color="auto"/>
              <w:right w:val="single" w:sz="12" w:space="0" w:color="auto"/>
            </w:tcBorders>
            <w:vAlign w:val="center"/>
          </w:tcPr>
          <w:p w:rsidR="006D763F" w:rsidRDefault="006D763F">
            <w:pPr>
              <w:spacing w:line="300" w:lineRule="exact"/>
              <w:jc w:val="center"/>
              <w:rPr>
                <w:rFonts w:ascii="Times New Roman" w:eastAsia="仿宋_GB2312" w:hAnsi="Times New Roman"/>
                <w:kern w:val="0"/>
                <w:sz w:val="20"/>
                <w:szCs w:val="21"/>
              </w:rPr>
            </w:pPr>
          </w:p>
        </w:tc>
      </w:tr>
      <w:tr w:rsidR="006D763F">
        <w:trPr>
          <w:trHeight w:val="2097"/>
        </w:trPr>
        <w:tc>
          <w:tcPr>
            <w:tcW w:w="8913" w:type="dxa"/>
            <w:gridSpan w:val="7"/>
            <w:tcBorders>
              <w:top w:val="single" w:sz="12" w:space="0" w:color="auto"/>
              <w:left w:val="single" w:sz="12" w:space="0" w:color="auto"/>
              <w:bottom w:val="single" w:sz="12" w:space="0" w:color="auto"/>
              <w:right w:val="single" w:sz="12" w:space="0" w:color="auto"/>
            </w:tcBorders>
            <w:vAlign w:val="center"/>
          </w:tcPr>
          <w:p w:rsidR="006D763F" w:rsidRDefault="00657AE4">
            <w:pPr>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本公司自愿参与广东省</w:t>
            </w:r>
            <w:r>
              <w:rPr>
                <w:rFonts w:ascii="Times New Roman" w:eastAsia="仿宋_GB2312" w:hAnsi="Times New Roman" w:hint="eastAsia"/>
                <w:kern w:val="0"/>
                <w:sz w:val="28"/>
                <w:szCs w:val="28"/>
              </w:rPr>
              <w:t>优质牙膏</w:t>
            </w:r>
            <w:r>
              <w:rPr>
                <w:rFonts w:ascii="Times New Roman" w:eastAsia="仿宋_GB2312" w:hAnsi="Times New Roman"/>
                <w:kern w:val="0"/>
                <w:sz w:val="28"/>
                <w:szCs w:val="28"/>
              </w:rPr>
              <w:t>评价活动，并承诺申报表所有信息全部属实。</w:t>
            </w:r>
          </w:p>
          <w:p w:rsidR="006D763F" w:rsidRDefault="00657AE4">
            <w:pPr>
              <w:rPr>
                <w:rFonts w:ascii="Times New Roman" w:eastAsia="仿宋_GB2312" w:hAnsi="Times New Roman"/>
                <w:kern w:val="0"/>
                <w:sz w:val="28"/>
                <w:szCs w:val="28"/>
              </w:rPr>
            </w:pPr>
            <w:r>
              <w:rPr>
                <w:rFonts w:ascii="Times New Roman" w:eastAsia="仿宋_GB2312" w:hAnsi="Times New Roman"/>
                <w:kern w:val="0"/>
                <w:sz w:val="28"/>
                <w:szCs w:val="28"/>
              </w:rPr>
              <w:t>申报主体（盖章）：</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法人代表签名：</w:t>
            </w:r>
            <w:r>
              <w:rPr>
                <w:rFonts w:ascii="Times New Roman" w:eastAsia="仿宋_GB2312" w:hAnsi="Times New Roman"/>
                <w:kern w:val="0"/>
                <w:sz w:val="28"/>
                <w:szCs w:val="28"/>
              </w:rPr>
              <w:t xml:space="preserve">                  </w:t>
            </w:r>
          </w:p>
          <w:p w:rsidR="006D763F" w:rsidRDefault="00657AE4">
            <w:pPr>
              <w:ind w:firstLineChars="1600" w:firstLine="4480"/>
              <w:rPr>
                <w:rFonts w:ascii="Times New Roman" w:eastAsia="仿宋_GB2312" w:hAnsi="Times New Roman"/>
                <w:kern w:val="0"/>
                <w:sz w:val="28"/>
                <w:szCs w:val="28"/>
              </w:rPr>
            </w:pPr>
            <w:r>
              <w:rPr>
                <w:rFonts w:ascii="Times New Roman" w:eastAsia="仿宋_GB2312" w:hAnsi="Times New Roman"/>
                <w:kern w:val="0"/>
                <w:sz w:val="28"/>
                <w:szCs w:val="28"/>
              </w:rPr>
              <w:t>日期：</w:t>
            </w:r>
          </w:p>
        </w:tc>
      </w:tr>
    </w:tbl>
    <w:p w:rsidR="006D763F" w:rsidRDefault="006D763F">
      <w:pPr>
        <w:pStyle w:val="3"/>
        <w:spacing w:before="0" w:after="0" w:line="560" w:lineRule="exact"/>
        <w:rPr>
          <w:rFonts w:ascii="Times New Roman" w:eastAsia="黑体" w:hAnsi="Times New Roman"/>
        </w:rPr>
        <w:sectPr w:rsidR="006D763F" w:rsidSect="0049290A">
          <w:type w:val="continuous"/>
          <w:pgSz w:w="11906" w:h="16838"/>
          <w:pgMar w:top="2098" w:right="1474" w:bottom="1985" w:left="1588" w:header="851" w:footer="992" w:gutter="0"/>
          <w:cols w:space="425"/>
          <w:docGrid w:type="lines" w:linePitch="312"/>
        </w:sectPr>
      </w:pPr>
      <w:bookmarkStart w:id="252" w:name="_Toc162359003"/>
      <w:bookmarkStart w:id="253" w:name="_Toc2333"/>
      <w:bookmarkStart w:id="254" w:name="_Toc114424072"/>
      <w:bookmarkStart w:id="255" w:name="_Toc22201"/>
      <w:bookmarkStart w:id="256" w:name="_Toc31692"/>
      <w:bookmarkStart w:id="257" w:name="_Toc31610"/>
      <w:bookmarkStart w:id="258" w:name="_Toc16875"/>
      <w:bookmarkStart w:id="259" w:name="_Toc141370896"/>
      <w:bookmarkStart w:id="260" w:name="_Toc12574"/>
      <w:bookmarkStart w:id="261" w:name="_Toc20071"/>
    </w:p>
    <w:p w:rsidR="006D763F" w:rsidRDefault="00657AE4">
      <w:pPr>
        <w:pStyle w:val="3"/>
        <w:spacing w:before="0" w:after="0" w:line="560" w:lineRule="exact"/>
        <w:rPr>
          <w:rFonts w:ascii="Times New Roman" w:eastAsia="黑体" w:hAnsi="Times New Roman"/>
        </w:rPr>
      </w:pPr>
      <w:bookmarkStart w:id="262" w:name="_Toc17588"/>
      <w:bookmarkStart w:id="263" w:name="_Toc29612"/>
      <w:bookmarkStart w:id="264" w:name="_Toc8339"/>
      <w:bookmarkStart w:id="265" w:name="_Toc12736"/>
      <w:bookmarkStart w:id="266" w:name="_Toc204181119"/>
      <w:r>
        <w:rPr>
          <w:rFonts w:ascii="Times New Roman" w:eastAsia="黑体" w:hAnsi="Times New Roman"/>
        </w:rPr>
        <w:lastRenderedPageBreak/>
        <w:t>二、</w:t>
      </w:r>
      <w:r>
        <w:rPr>
          <w:rFonts w:ascii="Times New Roman" w:eastAsia="黑体" w:hAnsi="Times New Roman" w:hint="eastAsia"/>
        </w:rPr>
        <w:t>产品优势概述</w:t>
      </w:r>
      <w:bookmarkEnd w:id="262"/>
      <w:bookmarkEnd w:id="263"/>
      <w:bookmarkEnd w:id="264"/>
      <w:bookmarkEnd w:id="265"/>
      <w:bookmarkEnd w:id="266"/>
    </w:p>
    <w:p w:rsidR="006D763F" w:rsidRDefault="00657AE4">
      <w:pPr>
        <w:rPr>
          <w:rFonts w:ascii="Times New Roman" w:eastAsia="黑体" w:hAnsi="Times New Roman"/>
          <w:kern w:val="0"/>
          <w:sz w:val="28"/>
          <w:szCs w:val="28"/>
        </w:rPr>
      </w:pPr>
      <w:r>
        <w:rPr>
          <w:rFonts w:ascii="Times New Roman" w:eastAsia="黑体" w:hAnsi="Times New Roman"/>
          <w:kern w:val="0"/>
          <w:sz w:val="28"/>
          <w:szCs w:val="28"/>
        </w:rPr>
        <w:t>（</w:t>
      </w:r>
      <w:r>
        <w:rPr>
          <w:rFonts w:ascii="Times New Roman" w:eastAsia="黑体" w:hAnsi="Times New Roman" w:hint="eastAsia"/>
          <w:kern w:val="0"/>
          <w:sz w:val="28"/>
          <w:szCs w:val="28"/>
        </w:rPr>
        <w:t>将产品主要优势对应评定标准要点，用</w:t>
      </w:r>
      <w:r>
        <w:rPr>
          <w:rFonts w:ascii="Times New Roman" w:eastAsia="黑体" w:hAnsi="Times New Roman" w:hint="eastAsia"/>
          <w:kern w:val="0"/>
          <w:sz w:val="28"/>
          <w:szCs w:val="28"/>
        </w:rPr>
        <w:t>300~500</w:t>
      </w:r>
      <w:r>
        <w:rPr>
          <w:rFonts w:ascii="Times New Roman" w:eastAsia="黑体" w:hAnsi="Times New Roman" w:hint="eastAsia"/>
          <w:kern w:val="0"/>
          <w:sz w:val="28"/>
          <w:szCs w:val="28"/>
        </w:rPr>
        <w:t>字进行概述。格式：标题</w:t>
      </w:r>
      <w:r>
        <w:rPr>
          <w:rFonts w:ascii="Times New Roman" w:eastAsia="黑体" w:hAnsi="Times New Roman" w:hint="eastAsia"/>
          <w:kern w:val="0"/>
          <w:sz w:val="28"/>
          <w:szCs w:val="28"/>
        </w:rPr>
        <w:t>2</w:t>
      </w:r>
      <w:r>
        <w:rPr>
          <w:rFonts w:ascii="Times New Roman" w:eastAsia="黑体" w:hAnsi="Times New Roman" w:hint="eastAsia"/>
          <w:kern w:val="0"/>
          <w:sz w:val="28"/>
          <w:szCs w:val="28"/>
        </w:rPr>
        <w:t>号小标宋字体，正文小三号仿宋</w:t>
      </w:r>
      <w:r>
        <w:rPr>
          <w:rFonts w:ascii="Times New Roman" w:eastAsia="黑体" w:hAnsi="Times New Roman" w:hint="eastAsia"/>
          <w:kern w:val="0"/>
          <w:sz w:val="28"/>
          <w:szCs w:val="28"/>
        </w:rPr>
        <w:t>gb2312</w:t>
      </w:r>
      <w:r>
        <w:rPr>
          <w:rFonts w:ascii="Times New Roman" w:eastAsia="黑体" w:hAnsi="Times New Roman" w:hint="eastAsia"/>
          <w:kern w:val="0"/>
          <w:sz w:val="28"/>
          <w:szCs w:val="28"/>
        </w:rPr>
        <w:t>字体。不加粗</w:t>
      </w:r>
      <w:r>
        <w:rPr>
          <w:rFonts w:ascii="Times New Roman" w:eastAsia="黑体" w:hAnsi="Times New Roman"/>
          <w:kern w:val="0"/>
          <w:sz w:val="28"/>
          <w:szCs w:val="28"/>
        </w:rPr>
        <w:t>）</w:t>
      </w:r>
    </w:p>
    <w:p w:rsidR="006D763F" w:rsidRDefault="00657AE4">
      <w:pPr>
        <w:rPr>
          <w:rFonts w:ascii="Times New Roman" w:eastAsia="黑体" w:hAnsi="Times New Roman"/>
          <w:kern w:val="0"/>
          <w:sz w:val="28"/>
          <w:szCs w:val="28"/>
        </w:rPr>
      </w:pPr>
      <w:r>
        <w:rPr>
          <w:rFonts w:ascii="Times New Roman" w:eastAsia="黑体" w:hAnsi="Times New Roman" w:hint="eastAsia"/>
          <w:kern w:val="0"/>
          <w:sz w:val="28"/>
          <w:szCs w:val="28"/>
        </w:rPr>
        <w:t>参考格式：</w:t>
      </w:r>
    </w:p>
    <w:p w:rsidR="006D763F" w:rsidRPr="00C74E44" w:rsidRDefault="00657AE4" w:rsidP="00C74E44">
      <w:pPr>
        <w:jc w:val="center"/>
        <w:rPr>
          <w:rFonts w:ascii="方正小标宋简体" w:eastAsia="方正小标宋简体" w:hAnsi="Times New Roman"/>
          <w:kern w:val="0"/>
          <w:sz w:val="44"/>
          <w:szCs w:val="44"/>
        </w:rPr>
      </w:pPr>
      <w:r w:rsidRPr="00C74E44">
        <w:rPr>
          <w:rFonts w:ascii="方正小标宋简体" w:eastAsia="方正小标宋简体" w:hAnsi="Times New Roman" w:hint="eastAsia"/>
          <w:kern w:val="0"/>
          <w:sz w:val="44"/>
          <w:szCs w:val="44"/>
        </w:rPr>
        <w:t>产品优势概述</w:t>
      </w:r>
    </w:p>
    <w:p w:rsidR="006D763F" w:rsidRDefault="00657AE4">
      <w:pPr>
        <w:rPr>
          <w:rFonts w:ascii="仿宋_GB2312" w:eastAsia="仿宋_GB2312" w:hAnsi="Times New Roman"/>
          <w:sz w:val="32"/>
          <w:szCs w:val="32"/>
        </w:rPr>
      </w:pPr>
      <w:r w:rsidRPr="00C74E44">
        <w:rPr>
          <w:rFonts w:ascii="仿宋_GB2312" w:eastAsia="仿宋_GB2312" w:hAnsi="Times New Roman"/>
          <w:sz w:val="32"/>
          <w:szCs w:val="32"/>
        </w:rPr>
        <w:t xml:space="preserve">    </w:t>
      </w:r>
      <w:r w:rsidRPr="00C74E44">
        <w:rPr>
          <w:rFonts w:ascii="仿宋_GB2312" w:eastAsia="仿宋_GB2312" w:hAnsi="Times New Roman" w:hint="eastAsia"/>
          <w:sz w:val="32"/>
          <w:szCs w:val="32"/>
        </w:rPr>
        <w:t>我公司</w:t>
      </w:r>
      <w:r>
        <w:rPr>
          <w:rFonts w:ascii="仿宋_GB2312" w:eastAsia="仿宋_GB2312" w:hAnsi="Times New Roman" w:hint="eastAsia"/>
          <w:sz w:val="32"/>
          <w:szCs w:val="32"/>
        </w:rPr>
        <w:t>申报的</w:t>
      </w:r>
      <w:r>
        <w:rPr>
          <w:rFonts w:ascii="仿宋_GB2312" w:eastAsia="仿宋_GB2312" w:hAnsi="Times New Roman" w:hint="eastAsia"/>
          <w:sz w:val="32"/>
          <w:szCs w:val="32"/>
        </w:rPr>
        <w:t>XXXX</w:t>
      </w:r>
      <w:r>
        <w:rPr>
          <w:rFonts w:ascii="仿宋_GB2312" w:eastAsia="仿宋_GB2312" w:hAnsi="Times New Roman" w:hint="eastAsia"/>
          <w:sz w:val="32"/>
          <w:szCs w:val="32"/>
        </w:rPr>
        <w:t>产品，</w:t>
      </w:r>
      <w:r>
        <w:rPr>
          <w:rFonts w:ascii="仿宋_GB2312" w:eastAsia="仿宋_GB2312" w:hAnsi="Times New Roman" w:hint="eastAsia"/>
          <w:sz w:val="32"/>
          <w:szCs w:val="32"/>
        </w:rPr>
        <w:t>201X</w:t>
      </w:r>
      <w:r>
        <w:rPr>
          <w:rFonts w:ascii="仿宋_GB2312" w:eastAsia="仿宋_GB2312" w:hAnsi="Times New Roman" w:hint="eastAsia"/>
          <w:sz w:val="32"/>
          <w:szCs w:val="32"/>
        </w:rPr>
        <w:t>年</w:t>
      </w:r>
      <w:r>
        <w:rPr>
          <w:rFonts w:ascii="仿宋_GB2312" w:eastAsia="仿宋_GB2312" w:hAnsi="Times New Roman" w:hint="eastAsia"/>
          <w:sz w:val="32"/>
          <w:szCs w:val="32"/>
        </w:rPr>
        <w:t>X</w:t>
      </w:r>
      <w:r>
        <w:rPr>
          <w:rFonts w:ascii="仿宋_GB2312" w:eastAsia="仿宋_GB2312" w:hAnsi="Times New Roman" w:hint="eastAsia"/>
          <w:sz w:val="32"/>
          <w:szCs w:val="32"/>
        </w:rPr>
        <w:t>月备案并上市销售，</w:t>
      </w:r>
      <w:r>
        <w:rPr>
          <w:rFonts w:ascii="仿宋_GB2312" w:eastAsia="仿宋_GB2312" w:hAnsi="Times New Roman" w:hint="eastAsia"/>
          <w:sz w:val="32"/>
          <w:szCs w:val="32"/>
        </w:rPr>
        <w:t xml:space="preserve">202X </w:t>
      </w:r>
      <w:r>
        <w:rPr>
          <w:rFonts w:ascii="仿宋_GB2312" w:eastAsia="仿宋_GB2312" w:hAnsi="Times New Roman" w:hint="eastAsia"/>
          <w:sz w:val="32"/>
          <w:szCs w:val="32"/>
        </w:rPr>
        <w:t>年</w:t>
      </w:r>
      <w:r>
        <w:rPr>
          <w:rFonts w:ascii="仿宋_GB2312" w:eastAsia="仿宋_GB2312" w:hAnsi="Times New Roman" w:hint="eastAsia"/>
          <w:sz w:val="32"/>
          <w:szCs w:val="32"/>
        </w:rPr>
        <w:t>X</w:t>
      </w:r>
      <w:r>
        <w:rPr>
          <w:rFonts w:ascii="仿宋_GB2312" w:eastAsia="仿宋_GB2312" w:hAnsi="Times New Roman" w:hint="eastAsia"/>
          <w:sz w:val="32"/>
          <w:szCs w:val="32"/>
        </w:rPr>
        <w:t>月因产品升级配方，重新备案（如有）。目前产品的宣称功效为</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，主要面向</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人群。该产品的主要优势如下：</w:t>
      </w:r>
    </w:p>
    <w:p w:rsidR="006D763F" w:rsidRPr="00C74E44" w:rsidRDefault="00657AE4">
      <w:pPr>
        <w:rPr>
          <w:rFonts w:ascii="黑体" w:eastAsia="黑体" w:hAnsi="黑体"/>
          <w:sz w:val="32"/>
          <w:szCs w:val="32"/>
        </w:rPr>
      </w:pPr>
      <w:r w:rsidRPr="00C74E44">
        <w:rPr>
          <w:rFonts w:ascii="黑体" w:eastAsia="黑体" w:hAnsi="黑体" w:hint="eastAsia"/>
          <w:sz w:val="32"/>
          <w:szCs w:val="32"/>
        </w:rPr>
        <w:t xml:space="preserve">    </w:t>
      </w:r>
      <w:r w:rsidRPr="00C74E44">
        <w:rPr>
          <w:rFonts w:ascii="黑体" w:eastAsia="黑体" w:hAnsi="黑体" w:hint="eastAsia"/>
          <w:sz w:val="32"/>
          <w:szCs w:val="32"/>
        </w:rPr>
        <w:t>一、质量控制方面</w:t>
      </w:r>
    </w:p>
    <w:p w:rsidR="006D763F" w:rsidRDefault="00657AE4" w:rsidP="00C74E44">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rsidP="00C74E44">
      <w:pPr>
        <w:ind w:firstLine="645"/>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Pr="00C74E44" w:rsidRDefault="00657AE4" w:rsidP="00C74E44">
      <w:pPr>
        <w:ind w:firstLineChars="200" w:firstLine="640"/>
        <w:rPr>
          <w:rFonts w:ascii="黑体" w:eastAsia="黑体" w:hAnsi="黑体"/>
          <w:sz w:val="32"/>
          <w:szCs w:val="32"/>
        </w:rPr>
      </w:pPr>
      <w:r w:rsidRPr="00C74E44">
        <w:rPr>
          <w:rFonts w:ascii="黑体" w:eastAsia="黑体" w:hAnsi="黑体" w:hint="eastAsia"/>
          <w:sz w:val="32"/>
          <w:szCs w:val="32"/>
        </w:rPr>
        <w:t>二、市场表现方面</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rsidP="00C74E44">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Pr="00C74E44" w:rsidRDefault="00657AE4" w:rsidP="00C74E44">
      <w:pPr>
        <w:ind w:firstLineChars="200" w:firstLine="640"/>
        <w:rPr>
          <w:rFonts w:ascii="黑体" w:eastAsia="黑体" w:hAnsi="黑体"/>
          <w:sz w:val="32"/>
          <w:szCs w:val="32"/>
        </w:rPr>
      </w:pPr>
      <w:r w:rsidRPr="00C74E44">
        <w:rPr>
          <w:rFonts w:ascii="黑体" w:eastAsia="黑体" w:hAnsi="黑体" w:hint="eastAsia"/>
          <w:sz w:val="32"/>
          <w:szCs w:val="32"/>
        </w:rPr>
        <w:lastRenderedPageBreak/>
        <w:t>三、产品功效方面</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Pr="00C74E44" w:rsidRDefault="00657AE4" w:rsidP="00C74E44">
      <w:pPr>
        <w:ind w:firstLineChars="200" w:firstLine="640"/>
        <w:rPr>
          <w:rFonts w:ascii="黑体" w:eastAsia="黑体" w:hAnsi="黑体"/>
          <w:sz w:val="32"/>
          <w:szCs w:val="32"/>
        </w:rPr>
      </w:pPr>
      <w:r w:rsidRPr="00C74E44">
        <w:rPr>
          <w:rFonts w:ascii="黑体" w:eastAsia="黑体" w:hAnsi="黑体" w:hint="eastAsia"/>
          <w:sz w:val="32"/>
          <w:szCs w:val="32"/>
        </w:rPr>
        <w:t>四、技术创新方面</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6D763F" w:rsidRDefault="00657AE4" w:rsidP="00C74E44">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rsidR="004B451E" w:rsidRPr="00C74E44" w:rsidRDefault="00657AE4" w:rsidP="00C74E44">
      <w:pPr>
        <w:rPr>
          <w:rFonts w:ascii="仿宋_GB2312" w:eastAsia="仿宋_GB2312" w:hAnsi="Times New Roman"/>
        </w:rPr>
        <w:sectPr w:rsidR="004B451E" w:rsidRPr="00C74E44" w:rsidSect="00C74E44">
          <w:pgSz w:w="11906" w:h="16838"/>
          <w:pgMar w:top="2098" w:right="1474" w:bottom="1985" w:left="1588" w:header="851" w:footer="992" w:gutter="0"/>
          <w:cols w:space="425"/>
          <w:docGrid w:type="lines" w:linePitch="312"/>
        </w:sectPr>
      </w:pPr>
      <w:r>
        <w:rPr>
          <w:rFonts w:ascii="仿宋_GB2312" w:eastAsia="仿宋_GB2312" w:hAnsi="Times New Roman" w:hint="eastAsia"/>
          <w:sz w:val="32"/>
          <w:szCs w:val="32"/>
        </w:rPr>
        <w:t xml:space="preserve">  </w:t>
      </w:r>
    </w:p>
    <w:p w:rsidR="006D763F" w:rsidRDefault="00657AE4" w:rsidP="00C74E44">
      <w:pPr>
        <w:pStyle w:val="3"/>
        <w:numPr>
          <w:ilvl w:val="0"/>
          <w:numId w:val="5"/>
        </w:numPr>
        <w:spacing w:before="0" w:after="0" w:line="560" w:lineRule="exact"/>
        <w:ind w:firstLineChars="200" w:firstLine="643"/>
        <w:rPr>
          <w:rFonts w:ascii="Times New Roman" w:eastAsia="黑体" w:hAnsi="Times New Roman"/>
        </w:rPr>
      </w:pPr>
      <w:bookmarkStart w:id="267" w:name="_Toc15899"/>
      <w:bookmarkStart w:id="268" w:name="_Toc27302"/>
      <w:bookmarkStart w:id="269" w:name="_Toc27281"/>
      <w:bookmarkStart w:id="270" w:name="_Toc31839"/>
      <w:bookmarkStart w:id="271" w:name="_Toc204181120"/>
      <w:r>
        <w:rPr>
          <w:rFonts w:ascii="Times New Roman" w:eastAsia="黑体" w:hAnsi="Times New Roman" w:hint="eastAsia"/>
        </w:rPr>
        <w:lastRenderedPageBreak/>
        <w:t>广东省优质牙膏自评表</w:t>
      </w:r>
      <w:bookmarkEnd w:id="267"/>
      <w:bookmarkEnd w:id="268"/>
      <w:bookmarkEnd w:id="269"/>
      <w:bookmarkEnd w:id="270"/>
      <w:r w:rsidR="0095251B">
        <w:rPr>
          <w:rFonts w:ascii="Times New Roman" w:eastAsia="黑体" w:hAnsi="Times New Roman" w:hint="eastAsia"/>
        </w:rPr>
        <w:t>（企业提供）</w:t>
      </w:r>
      <w:bookmarkEnd w:id="271"/>
    </w:p>
    <w:p w:rsidR="006D763F" w:rsidRDefault="00657AE4">
      <w:pPr>
        <w:jc w:val="center"/>
        <w:rPr>
          <w:rFonts w:ascii="黑体" w:eastAsia="黑体" w:hAnsi="黑体"/>
        </w:rPr>
      </w:pPr>
      <w:r>
        <w:rPr>
          <w:rFonts w:ascii="黑体" w:eastAsia="黑体" w:hAnsi="黑体"/>
        </w:rPr>
        <w:t>广东省</w:t>
      </w:r>
      <w:r>
        <w:rPr>
          <w:rFonts w:ascii="黑体" w:eastAsia="黑体" w:hAnsi="黑体" w:hint="eastAsia"/>
        </w:rPr>
        <w:t>优质牙膏自评</w:t>
      </w:r>
      <w:r>
        <w:rPr>
          <w:rFonts w:ascii="黑体" w:eastAsia="黑体" w:hAnsi="黑体"/>
        </w:rPr>
        <w:t>表</w:t>
      </w:r>
    </w:p>
    <w:tbl>
      <w:tblPr>
        <w:tblW w:w="13183" w:type="dxa"/>
        <w:tblInd w:w="-10" w:type="dxa"/>
        <w:tblCellMar>
          <w:left w:w="57" w:type="dxa"/>
          <w:right w:w="57" w:type="dxa"/>
        </w:tblCellMar>
        <w:tblLook w:val="04A0"/>
      </w:tblPr>
      <w:tblGrid>
        <w:gridCol w:w="668"/>
        <w:gridCol w:w="1020"/>
        <w:gridCol w:w="708"/>
        <w:gridCol w:w="863"/>
        <w:gridCol w:w="2837"/>
        <w:gridCol w:w="4677"/>
        <w:gridCol w:w="803"/>
        <w:gridCol w:w="898"/>
        <w:gridCol w:w="709"/>
      </w:tblGrid>
      <w:tr w:rsidR="00440E28" w:rsidTr="00C74E44">
        <w:trPr>
          <w:trHeight w:val="510"/>
        </w:trPr>
        <w:tc>
          <w:tcPr>
            <w:tcW w:w="668" w:type="dxa"/>
            <w:tcBorders>
              <w:top w:val="single" w:sz="8" w:space="0" w:color="auto"/>
              <w:left w:val="single" w:sz="8" w:space="0" w:color="auto"/>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序号</w:t>
            </w:r>
          </w:p>
        </w:tc>
        <w:tc>
          <w:tcPr>
            <w:tcW w:w="1020"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一级指标</w:t>
            </w:r>
          </w:p>
        </w:tc>
        <w:tc>
          <w:tcPr>
            <w:tcW w:w="708"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二级指标</w:t>
            </w:r>
          </w:p>
        </w:tc>
        <w:tc>
          <w:tcPr>
            <w:tcW w:w="863"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评分项类别</w:t>
            </w:r>
          </w:p>
        </w:tc>
        <w:tc>
          <w:tcPr>
            <w:tcW w:w="2837"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微软雅黑"/>
                <w:kern w:val="0"/>
                <w:sz w:val="20"/>
                <w:szCs w:val="20"/>
              </w:rPr>
              <w:t>评价要点</w:t>
            </w:r>
          </w:p>
        </w:tc>
        <w:tc>
          <w:tcPr>
            <w:tcW w:w="4677"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评价依据</w:t>
            </w:r>
          </w:p>
        </w:tc>
        <w:tc>
          <w:tcPr>
            <w:tcW w:w="803"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基本项分值</w:t>
            </w:r>
          </w:p>
        </w:tc>
        <w:tc>
          <w:tcPr>
            <w:tcW w:w="898"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鼓励项分值</w:t>
            </w:r>
          </w:p>
        </w:tc>
        <w:tc>
          <w:tcPr>
            <w:tcW w:w="709" w:type="dxa"/>
            <w:tcBorders>
              <w:top w:val="single" w:sz="8" w:space="0" w:color="auto"/>
              <w:left w:val="nil"/>
              <w:bottom w:val="single" w:sz="4" w:space="0" w:color="auto"/>
              <w:right w:val="single" w:sz="8"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hint="eastAsia"/>
                <w:kern w:val="0"/>
                <w:sz w:val="20"/>
                <w:szCs w:val="20"/>
              </w:rPr>
              <w:t>自评</w:t>
            </w:r>
            <w:r>
              <w:rPr>
                <w:rFonts w:eastAsia="黑体"/>
                <w:kern w:val="0"/>
                <w:sz w:val="20"/>
                <w:szCs w:val="20"/>
              </w:rPr>
              <w:t>得分</w:t>
            </w:r>
          </w:p>
        </w:tc>
      </w:tr>
      <w:tr w:rsidR="00C74E44" w:rsidTr="00C74E44">
        <w:trPr>
          <w:trHeight w:val="501"/>
        </w:trPr>
        <w:tc>
          <w:tcPr>
            <w:tcW w:w="668" w:type="dxa"/>
            <w:vMerge w:val="restart"/>
            <w:tcBorders>
              <w:top w:val="nil"/>
              <w:left w:val="single" w:sz="8"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1</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质量控制（基本项得分</w:t>
            </w:r>
            <w:r>
              <w:rPr>
                <w:rFonts w:eastAsia="等线"/>
                <w:kern w:val="0"/>
                <w:sz w:val="20"/>
                <w:szCs w:val="20"/>
              </w:rPr>
              <w:t>35</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产品标准</w:t>
            </w:r>
          </w:p>
        </w:tc>
        <w:tc>
          <w:tcPr>
            <w:tcW w:w="863"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left"/>
              <w:rPr>
                <w:rFonts w:eastAsia="等线"/>
                <w:kern w:val="0"/>
                <w:sz w:val="20"/>
                <w:szCs w:val="20"/>
              </w:rPr>
            </w:pPr>
            <w:r>
              <w:rPr>
                <w:kern w:val="0"/>
                <w:sz w:val="20"/>
                <w:szCs w:val="20"/>
              </w:rPr>
              <w:t>产品已制定内控标准并有效实施。</w:t>
            </w:r>
          </w:p>
        </w:tc>
        <w:tc>
          <w:tcPr>
            <w:tcW w:w="4677"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left"/>
              <w:rPr>
                <w:kern w:val="0"/>
                <w:sz w:val="20"/>
                <w:szCs w:val="20"/>
              </w:rPr>
            </w:pPr>
            <w:r>
              <w:rPr>
                <w:kern w:val="0"/>
                <w:sz w:val="20"/>
                <w:szCs w:val="20"/>
              </w:rPr>
              <w:t>提供产品质量内控标准，标准实施记录。</w:t>
            </w:r>
          </w:p>
        </w:tc>
        <w:tc>
          <w:tcPr>
            <w:tcW w:w="803"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43"/>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产品内控标准的项目或指标要求优于推荐性国家标准。</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内控标准指标与推荐性国家标准指标的对比说明。</w:t>
            </w:r>
          </w:p>
        </w:tc>
        <w:tc>
          <w:tcPr>
            <w:tcW w:w="803"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372"/>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产品制定了</w:t>
            </w:r>
            <w:r>
              <w:rPr>
                <w:rFonts w:hint="eastAsia"/>
                <w:kern w:val="0"/>
                <w:sz w:val="20"/>
                <w:szCs w:val="20"/>
              </w:rPr>
              <w:t>优于国家标准的</w:t>
            </w:r>
            <w:r>
              <w:rPr>
                <w:kern w:val="0"/>
                <w:sz w:val="20"/>
                <w:szCs w:val="20"/>
              </w:rPr>
              <w:t>企业标准，并通过</w:t>
            </w:r>
            <w:r>
              <w:rPr>
                <w:kern w:val="0"/>
                <w:sz w:val="20"/>
                <w:szCs w:val="20"/>
              </w:rPr>
              <w:t>“</w:t>
            </w:r>
            <w:r>
              <w:rPr>
                <w:kern w:val="0"/>
                <w:sz w:val="20"/>
                <w:szCs w:val="20"/>
              </w:rPr>
              <w:t>企业标准信息公共服务平台</w:t>
            </w:r>
            <w:r>
              <w:rPr>
                <w:kern w:val="0"/>
                <w:sz w:val="20"/>
                <w:szCs w:val="20"/>
              </w:rPr>
              <w:t>”</w:t>
            </w:r>
            <w:r>
              <w:rPr>
                <w:kern w:val="0"/>
                <w:sz w:val="20"/>
                <w:szCs w:val="20"/>
              </w:rPr>
              <w:t>向社会公开。</w:t>
            </w:r>
          </w:p>
        </w:tc>
        <w:tc>
          <w:tcPr>
            <w:tcW w:w="467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提供</w:t>
            </w:r>
            <w:r>
              <w:rPr>
                <w:kern w:val="0"/>
                <w:sz w:val="20"/>
                <w:szCs w:val="20"/>
              </w:rPr>
              <w:t>“</w:t>
            </w:r>
            <w:r>
              <w:rPr>
                <w:kern w:val="0"/>
                <w:sz w:val="20"/>
                <w:szCs w:val="20"/>
              </w:rPr>
              <w:t>企业标准信息公共服务平台</w:t>
            </w:r>
            <w:r>
              <w:rPr>
                <w:kern w:val="0"/>
                <w:sz w:val="20"/>
                <w:szCs w:val="20"/>
              </w:rPr>
              <w:t>”</w:t>
            </w:r>
            <w:r>
              <w:rPr>
                <w:kern w:val="0"/>
                <w:sz w:val="20"/>
                <w:szCs w:val="20"/>
              </w:rPr>
              <w:t>公开截图、企业标准文本。</w:t>
            </w:r>
          </w:p>
        </w:tc>
        <w:tc>
          <w:tcPr>
            <w:tcW w:w="80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139"/>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产品检验</w:t>
            </w: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产品检验报告（含微生物与理化检验、毒理学试验、功效评价试验）结果合格，报告齐全。</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提供产品微生物与理化、毒理学试验报告。</w:t>
            </w:r>
          </w:p>
          <w:p w:rsidR="006D763F" w:rsidRDefault="00657AE4" w:rsidP="00C74E44">
            <w:pPr>
              <w:widowControl/>
              <w:spacing w:line="200" w:lineRule="exact"/>
              <w:jc w:val="left"/>
              <w:rPr>
                <w:rFonts w:eastAsia="等线"/>
                <w:kern w:val="0"/>
                <w:sz w:val="20"/>
                <w:szCs w:val="20"/>
              </w:rPr>
            </w:pPr>
            <w:r>
              <w:rPr>
                <w:rFonts w:eastAsia="黑体"/>
                <w:kern w:val="0"/>
                <w:sz w:val="20"/>
                <w:szCs w:val="20"/>
              </w:rPr>
              <w:t>说明：采用备案的检验报告。</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193"/>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产品定期开展型式检验，每年不少于</w:t>
            </w:r>
            <w:r>
              <w:rPr>
                <w:kern w:val="0"/>
                <w:sz w:val="20"/>
                <w:szCs w:val="20"/>
              </w:rPr>
              <w:t>2</w:t>
            </w:r>
            <w:r>
              <w:rPr>
                <w:kern w:val="0"/>
                <w:sz w:val="20"/>
                <w:szCs w:val="20"/>
              </w:rPr>
              <w:t>次。</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提供产品型式检验的制度或体系文件，及按规定的频次、方法开展型式检验的报告。</w:t>
            </w:r>
            <w:r>
              <w:rPr>
                <w:kern w:val="0"/>
                <w:sz w:val="20"/>
                <w:szCs w:val="20"/>
              </w:rPr>
              <w:br/>
            </w:r>
            <w:r>
              <w:rPr>
                <w:rFonts w:eastAsia="黑体"/>
                <w:kern w:val="0"/>
                <w:sz w:val="20"/>
                <w:szCs w:val="20"/>
              </w:rPr>
              <w:t>说明：上市满</w:t>
            </w:r>
            <w:r>
              <w:rPr>
                <w:rFonts w:eastAsia="等线"/>
                <w:kern w:val="0"/>
                <w:sz w:val="20"/>
                <w:szCs w:val="20"/>
              </w:rPr>
              <w:t>2</w:t>
            </w:r>
            <w:r>
              <w:rPr>
                <w:rFonts w:eastAsia="黑体"/>
                <w:kern w:val="0"/>
                <w:sz w:val="20"/>
                <w:szCs w:val="20"/>
              </w:rPr>
              <w:t>年的，应提供</w:t>
            </w:r>
            <w:r>
              <w:rPr>
                <w:rFonts w:eastAsia="等线"/>
                <w:kern w:val="0"/>
                <w:sz w:val="20"/>
                <w:szCs w:val="20"/>
              </w:rPr>
              <w:t>2</w:t>
            </w:r>
            <w:r>
              <w:rPr>
                <w:rFonts w:eastAsia="黑体"/>
                <w:kern w:val="0"/>
                <w:sz w:val="20"/>
                <w:szCs w:val="20"/>
              </w:rPr>
              <w:t>年的检验报告。</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119"/>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对产品风险物质进行定期检测。</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提供企业风险物质相关管理制度中的风险物质控制指标以及检测记录。</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43"/>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产品出厂检测项目除</w:t>
            </w:r>
            <w:r>
              <w:rPr>
                <w:rFonts w:hint="eastAsia"/>
                <w:kern w:val="0"/>
                <w:sz w:val="20"/>
                <w:szCs w:val="20"/>
              </w:rPr>
              <w:t>国标</w:t>
            </w:r>
            <w:r>
              <w:rPr>
                <w:kern w:val="0"/>
                <w:sz w:val="20"/>
                <w:szCs w:val="20"/>
              </w:rPr>
              <w:t>标准规定的</w:t>
            </w:r>
            <w:r>
              <w:rPr>
                <w:rFonts w:hint="eastAsia"/>
                <w:kern w:val="0"/>
                <w:sz w:val="20"/>
                <w:szCs w:val="20"/>
              </w:rPr>
              <w:t>理化</w:t>
            </w:r>
            <w:r>
              <w:rPr>
                <w:kern w:val="0"/>
                <w:sz w:val="20"/>
                <w:szCs w:val="20"/>
              </w:rPr>
              <w:t>指标、感官指标、</w:t>
            </w:r>
            <w:r>
              <w:rPr>
                <w:rFonts w:hint="eastAsia"/>
                <w:kern w:val="0"/>
                <w:sz w:val="20"/>
                <w:szCs w:val="20"/>
              </w:rPr>
              <w:t>菌落总数、</w:t>
            </w:r>
            <w:r>
              <w:rPr>
                <w:kern w:val="0"/>
                <w:sz w:val="20"/>
                <w:szCs w:val="20"/>
              </w:rPr>
              <w:t>净含量</w:t>
            </w:r>
            <w:r>
              <w:rPr>
                <w:rFonts w:hint="eastAsia"/>
                <w:kern w:val="0"/>
                <w:sz w:val="20"/>
                <w:szCs w:val="20"/>
              </w:rPr>
              <w:t>及包装外观</w:t>
            </w:r>
            <w:r>
              <w:rPr>
                <w:kern w:val="0"/>
                <w:sz w:val="20"/>
                <w:szCs w:val="20"/>
              </w:rPr>
              <w:t>等基础项目外，还包括其他指标。</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提供出厂检验制度、最近出厂检验报告、与标准规定的指标对比。</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2</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81"/>
        </w:trPr>
        <w:tc>
          <w:tcPr>
            <w:tcW w:w="668" w:type="dxa"/>
            <w:vMerge/>
            <w:tcBorders>
              <w:left w:val="single" w:sz="8" w:space="0" w:color="auto"/>
              <w:right w:val="single" w:sz="4" w:space="0" w:color="auto"/>
            </w:tcBorders>
            <w:shd w:val="clear" w:color="auto" w:fill="auto"/>
            <w:vAlign w:val="center"/>
          </w:tcPr>
          <w:p w:rsidR="006D763F" w:rsidRDefault="006D763F" w:rsidP="00C74E44">
            <w:pPr>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产品安全评估自行完成完整版安全评估。</w:t>
            </w:r>
          </w:p>
        </w:tc>
        <w:tc>
          <w:tcPr>
            <w:tcW w:w="467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提供备案的产品安全评估报告（可只提供首页、结论页等关键页面），含评估人员资质证明文件。</w:t>
            </w:r>
          </w:p>
        </w:tc>
        <w:tc>
          <w:tcPr>
            <w:tcW w:w="80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43"/>
        </w:trPr>
        <w:tc>
          <w:tcPr>
            <w:tcW w:w="668" w:type="dxa"/>
            <w:vMerge/>
            <w:tcBorders>
              <w:left w:val="single" w:sz="8" w:space="0" w:color="auto"/>
              <w:right w:val="single" w:sz="4" w:space="0" w:color="auto"/>
            </w:tcBorders>
            <w:shd w:val="clear" w:color="auto" w:fill="auto"/>
            <w:vAlign w:val="center"/>
          </w:tcPr>
          <w:p w:rsidR="006D763F" w:rsidRDefault="006D763F" w:rsidP="00C74E44">
            <w:pPr>
              <w:widowControl/>
              <w:spacing w:line="200" w:lineRule="exact"/>
              <w:jc w:val="center"/>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原料安全</w:t>
            </w: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产品原料进行了严格的安全风险评估，对原料定期进行风险分析。</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提供主要原料评估材料，包括原料供应商评估、检测报告、验收记录、原料风险分析记录等。</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153"/>
        </w:trPr>
        <w:tc>
          <w:tcPr>
            <w:tcW w:w="668" w:type="dxa"/>
            <w:vMerge/>
            <w:tcBorders>
              <w:left w:val="single" w:sz="8"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对产品主要原料供应商定期进行现场审核。</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提供主要原料供应商现场审核体系文件、审核记录等，包括对生产能力、生过程和质量控制等方面的审核。</w:t>
            </w:r>
          </w:p>
          <w:p w:rsidR="006D763F" w:rsidRDefault="00657AE4" w:rsidP="00C74E44">
            <w:pPr>
              <w:widowControl/>
              <w:spacing w:line="200" w:lineRule="exact"/>
              <w:jc w:val="left"/>
              <w:rPr>
                <w:rFonts w:eastAsia="等线"/>
                <w:kern w:val="0"/>
                <w:sz w:val="20"/>
                <w:szCs w:val="20"/>
              </w:rPr>
            </w:pPr>
            <w:r>
              <w:rPr>
                <w:rFonts w:eastAsia="黑体"/>
                <w:kern w:val="0"/>
                <w:sz w:val="20"/>
                <w:szCs w:val="20"/>
              </w:rPr>
              <w:t>说明：现场审核指按照《化妆品生产质量管理规范》，结合企业质量管理体系认证审核规定进行。</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239"/>
        </w:trPr>
        <w:tc>
          <w:tcPr>
            <w:tcW w:w="668" w:type="dxa"/>
            <w:vMerge/>
            <w:tcBorders>
              <w:left w:val="single" w:sz="8"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基本项</w:t>
            </w:r>
          </w:p>
        </w:tc>
        <w:tc>
          <w:tcPr>
            <w:tcW w:w="283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kern w:val="0"/>
                <w:sz w:val="20"/>
                <w:szCs w:val="20"/>
              </w:rPr>
            </w:pPr>
            <w:r>
              <w:rPr>
                <w:kern w:val="0"/>
                <w:sz w:val="20"/>
                <w:szCs w:val="20"/>
              </w:rPr>
              <w:t>基于原料标准对每批进厂原料进行检测。</w:t>
            </w:r>
          </w:p>
        </w:tc>
        <w:tc>
          <w:tcPr>
            <w:tcW w:w="4677"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left"/>
              <w:rPr>
                <w:rFonts w:eastAsia="等线"/>
                <w:kern w:val="0"/>
                <w:sz w:val="20"/>
                <w:szCs w:val="20"/>
              </w:rPr>
            </w:pPr>
            <w:r>
              <w:rPr>
                <w:kern w:val="0"/>
                <w:sz w:val="20"/>
                <w:szCs w:val="20"/>
              </w:rPr>
              <w:t>提供企业原料质量标准及检验记录。</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89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709"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r w:rsidR="00C74E44" w:rsidTr="00C74E44">
        <w:trPr>
          <w:trHeight w:val="43"/>
        </w:trPr>
        <w:tc>
          <w:tcPr>
            <w:tcW w:w="668" w:type="dxa"/>
            <w:vMerge/>
            <w:tcBorders>
              <w:left w:val="single" w:sz="8"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00" w:lineRule="exact"/>
              <w:jc w:val="left"/>
              <w:rPr>
                <w:rFonts w:eastAsia="等线"/>
                <w:kern w:val="0"/>
                <w:sz w:val="20"/>
                <w:szCs w:val="20"/>
              </w:rPr>
            </w:pPr>
          </w:p>
        </w:tc>
        <w:tc>
          <w:tcPr>
            <w:tcW w:w="86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黑体"/>
                <w:kern w:val="0"/>
                <w:sz w:val="20"/>
                <w:szCs w:val="20"/>
              </w:rPr>
              <w:t>鼓励项</w:t>
            </w:r>
          </w:p>
        </w:tc>
        <w:tc>
          <w:tcPr>
            <w:tcW w:w="283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产品主要原料供应商质量管理体系通过相关认证。</w:t>
            </w:r>
          </w:p>
        </w:tc>
        <w:tc>
          <w:tcPr>
            <w:tcW w:w="4677"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left"/>
              <w:rPr>
                <w:kern w:val="0"/>
                <w:sz w:val="20"/>
                <w:szCs w:val="20"/>
              </w:rPr>
            </w:pPr>
            <w:r>
              <w:rPr>
                <w:kern w:val="0"/>
                <w:sz w:val="20"/>
                <w:szCs w:val="20"/>
              </w:rPr>
              <w:t>提供主要原料供应商主要资质、认证等证明材料。</w:t>
            </w:r>
          </w:p>
        </w:tc>
        <w:tc>
          <w:tcPr>
            <w:tcW w:w="803"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0</w:t>
            </w:r>
          </w:p>
        </w:tc>
        <w:tc>
          <w:tcPr>
            <w:tcW w:w="898"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3</w:t>
            </w:r>
          </w:p>
        </w:tc>
        <w:tc>
          <w:tcPr>
            <w:tcW w:w="709" w:type="dxa"/>
            <w:tcBorders>
              <w:top w:val="nil"/>
              <w:left w:val="nil"/>
              <w:bottom w:val="single" w:sz="4" w:space="0" w:color="auto"/>
              <w:right w:val="single" w:sz="8" w:space="0" w:color="auto"/>
            </w:tcBorders>
            <w:shd w:val="clear" w:color="000000" w:fill="D9D9D9"/>
            <w:vAlign w:val="center"/>
          </w:tcPr>
          <w:p w:rsidR="006D763F" w:rsidRDefault="00657AE4" w:rsidP="00C74E44">
            <w:pPr>
              <w:widowControl/>
              <w:spacing w:line="200" w:lineRule="exact"/>
              <w:jc w:val="center"/>
              <w:rPr>
                <w:rFonts w:eastAsia="等线"/>
                <w:kern w:val="0"/>
                <w:sz w:val="20"/>
                <w:szCs w:val="20"/>
              </w:rPr>
            </w:pPr>
            <w:r>
              <w:rPr>
                <w:rFonts w:eastAsia="等线"/>
                <w:kern w:val="0"/>
                <w:sz w:val="20"/>
                <w:szCs w:val="20"/>
              </w:rPr>
              <w:t xml:space="preserve">　</w:t>
            </w:r>
          </w:p>
        </w:tc>
      </w:tr>
    </w:tbl>
    <w:p w:rsidR="006D763F" w:rsidRDefault="00657AE4">
      <w:pPr>
        <w:jc w:val="center"/>
        <w:rPr>
          <w:rFonts w:ascii="黑体" w:eastAsia="黑体" w:hAnsi="黑体"/>
        </w:rPr>
      </w:pPr>
      <w:r>
        <w:rPr>
          <w:rFonts w:ascii="黑体" w:eastAsia="黑体" w:hAnsi="黑体"/>
        </w:rPr>
        <w:t>广东省</w:t>
      </w:r>
      <w:r>
        <w:rPr>
          <w:rFonts w:ascii="黑体" w:eastAsia="黑体" w:hAnsi="黑体" w:hint="eastAsia"/>
        </w:rPr>
        <w:t>优质牙膏自评</w:t>
      </w:r>
      <w:r>
        <w:rPr>
          <w:rFonts w:ascii="黑体" w:eastAsia="黑体" w:hAnsi="黑体"/>
        </w:rPr>
        <w:t>表（续）</w:t>
      </w:r>
    </w:p>
    <w:tbl>
      <w:tblPr>
        <w:tblW w:w="13368" w:type="dxa"/>
        <w:tblInd w:w="-24" w:type="dxa"/>
        <w:tblCellMar>
          <w:left w:w="57" w:type="dxa"/>
          <w:right w:w="57" w:type="dxa"/>
        </w:tblCellMar>
        <w:tblLook w:val="04A0"/>
      </w:tblPr>
      <w:tblGrid>
        <w:gridCol w:w="574"/>
        <w:gridCol w:w="938"/>
        <w:gridCol w:w="686"/>
        <w:gridCol w:w="728"/>
        <w:gridCol w:w="3569"/>
        <w:gridCol w:w="4634"/>
        <w:gridCol w:w="811"/>
        <w:gridCol w:w="812"/>
        <w:gridCol w:w="616"/>
      </w:tblGrid>
      <w:tr w:rsidR="0034213C" w:rsidTr="00C74E44">
        <w:trPr>
          <w:trHeight w:val="510"/>
        </w:trPr>
        <w:tc>
          <w:tcPr>
            <w:tcW w:w="574" w:type="dxa"/>
            <w:tcBorders>
              <w:top w:val="single" w:sz="8" w:space="0" w:color="auto"/>
              <w:left w:val="single" w:sz="8" w:space="0" w:color="auto"/>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lastRenderedPageBreak/>
              <w:t>序号</w:t>
            </w:r>
          </w:p>
        </w:tc>
        <w:tc>
          <w:tcPr>
            <w:tcW w:w="938"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一级指标</w:t>
            </w:r>
          </w:p>
        </w:tc>
        <w:tc>
          <w:tcPr>
            <w:tcW w:w="686"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二级指标</w:t>
            </w:r>
          </w:p>
        </w:tc>
        <w:tc>
          <w:tcPr>
            <w:tcW w:w="728"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评分项类别</w:t>
            </w:r>
          </w:p>
        </w:tc>
        <w:tc>
          <w:tcPr>
            <w:tcW w:w="3569"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微软雅黑"/>
                <w:kern w:val="0"/>
                <w:sz w:val="20"/>
                <w:szCs w:val="20"/>
              </w:rPr>
              <w:t>评价要点</w:t>
            </w:r>
          </w:p>
        </w:tc>
        <w:tc>
          <w:tcPr>
            <w:tcW w:w="4634"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基本项分值</w:t>
            </w:r>
          </w:p>
        </w:tc>
        <w:tc>
          <w:tcPr>
            <w:tcW w:w="812"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鼓励项分值</w:t>
            </w:r>
          </w:p>
        </w:tc>
        <w:tc>
          <w:tcPr>
            <w:tcW w:w="616" w:type="dxa"/>
            <w:tcBorders>
              <w:top w:val="single" w:sz="8" w:space="0" w:color="auto"/>
              <w:left w:val="nil"/>
              <w:bottom w:val="single" w:sz="4" w:space="0" w:color="auto"/>
              <w:right w:val="single" w:sz="8" w:space="0" w:color="auto"/>
            </w:tcBorders>
            <w:shd w:val="clear" w:color="auto" w:fill="auto"/>
            <w:vAlign w:val="center"/>
          </w:tcPr>
          <w:p w:rsidR="006D763F" w:rsidRDefault="00657AE4">
            <w:pPr>
              <w:widowControl/>
              <w:jc w:val="center"/>
              <w:rPr>
                <w:rFonts w:eastAsia="等线"/>
                <w:kern w:val="0"/>
                <w:sz w:val="20"/>
                <w:szCs w:val="20"/>
              </w:rPr>
            </w:pPr>
            <w:r>
              <w:rPr>
                <w:rFonts w:eastAsia="黑体" w:hint="eastAsia"/>
                <w:kern w:val="0"/>
                <w:sz w:val="20"/>
                <w:szCs w:val="20"/>
              </w:rPr>
              <w:t>自评</w:t>
            </w:r>
            <w:r>
              <w:rPr>
                <w:rFonts w:eastAsia="黑体"/>
                <w:kern w:val="0"/>
                <w:sz w:val="20"/>
                <w:szCs w:val="20"/>
              </w:rPr>
              <w:t>得分</w:t>
            </w:r>
          </w:p>
        </w:tc>
      </w:tr>
      <w:tr w:rsidR="00C74E44" w:rsidTr="00C74E44">
        <w:trPr>
          <w:trHeight w:val="452"/>
        </w:trPr>
        <w:tc>
          <w:tcPr>
            <w:tcW w:w="574" w:type="dxa"/>
            <w:vMerge w:val="restart"/>
            <w:tcBorders>
              <w:left w:val="single" w:sz="8"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等线"/>
                <w:kern w:val="0"/>
                <w:sz w:val="20"/>
                <w:szCs w:val="20"/>
              </w:rPr>
              <w:t>1</w:t>
            </w:r>
            <w:r>
              <w:rPr>
                <w:rFonts w:eastAsia="等线"/>
                <w:kern w:val="0"/>
                <w:sz w:val="20"/>
                <w:szCs w:val="20"/>
              </w:rPr>
              <w:t xml:space="preserve">　</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质量控制（基本项得分</w:t>
            </w:r>
            <w:r>
              <w:rPr>
                <w:rFonts w:eastAsia="等线"/>
                <w:kern w:val="0"/>
                <w:sz w:val="20"/>
                <w:szCs w:val="20"/>
              </w:rPr>
              <w:t>35</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包装管理</w:t>
            </w:r>
          </w:p>
        </w:tc>
        <w:tc>
          <w:tcPr>
            <w:tcW w:w="72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对产品直接接触膏体</w:t>
            </w:r>
            <w:r>
              <w:rPr>
                <w:kern w:val="0"/>
                <w:sz w:val="20"/>
                <w:szCs w:val="20"/>
              </w:rPr>
              <w:t>/</w:t>
            </w:r>
            <w:r>
              <w:rPr>
                <w:kern w:val="0"/>
                <w:sz w:val="20"/>
                <w:szCs w:val="20"/>
              </w:rPr>
              <w:t>内容物的包装材料供应商开展定期审核。</w:t>
            </w:r>
          </w:p>
        </w:tc>
        <w:tc>
          <w:tcPr>
            <w:tcW w:w="4634"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kern w:val="0"/>
                <w:sz w:val="20"/>
                <w:szCs w:val="20"/>
              </w:rPr>
              <w:t>提供对产品直接接触内容物的包装材料供应商审核的体系文件、审核记录等证明。</w:t>
            </w:r>
            <w:r>
              <w:rPr>
                <w:kern w:val="0"/>
                <w:sz w:val="20"/>
                <w:szCs w:val="20"/>
              </w:rPr>
              <w:br/>
            </w:r>
            <w:r>
              <w:rPr>
                <w:rFonts w:eastAsia="黑体"/>
                <w:kern w:val="0"/>
                <w:sz w:val="20"/>
                <w:szCs w:val="20"/>
              </w:rPr>
              <w:t>说明：现场审核同原料供应商审核方法。</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5</w:t>
            </w:r>
          </w:p>
        </w:tc>
        <w:tc>
          <w:tcPr>
            <w:tcW w:w="812"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639"/>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72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对产品直接接触膏体</w:t>
            </w:r>
            <w:r>
              <w:rPr>
                <w:kern w:val="0"/>
                <w:sz w:val="20"/>
                <w:szCs w:val="20"/>
              </w:rPr>
              <w:t>/</w:t>
            </w:r>
            <w:r>
              <w:rPr>
                <w:kern w:val="0"/>
                <w:sz w:val="20"/>
                <w:szCs w:val="20"/>
              </w:rPr>
              <w:t>内容物的包装材料管理建立了内控标准，不完全依赖供应商提供的报告。</w:t>
            </w:r>
          </w:p>
        </w:tc>
        <w:tc>
          <w:tcPr>
            <w:tcW w:w="4634"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提供产品直接接触膏体</w:t>
            </w:r>
            <w:r>
              <w:rPr>
                <w:kern w:val="0"/>
                <w:sz w:val="20"/>
                <w:szCs w:val="20"/>
              </w:rPr>
              <w:t>/</w:t>
            </w:r>
            <w:r>
              <w:rPr>
                <w:kern w:val="0"/>
                <w:sz w:val="20"/>
                <w:szCs w:val="20"/>
              </w:rPr>
              <w:t>内容物的包装材料管理内控标准和定期检测报告（含供应商提供的报告和企业检验的报告）。无企业检验的报告不得分。</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271"/>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72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对产品过度包装、标签标识进行合规性内控管理。</w:t>
            </w:r>
          </w:p>
        </w:tc>
        <w:tc>
          <w:tcPr>
            <w:tcW w:w="4634"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提供对产品过度包装、标签标识宣称合规性对照法规、标准要求开展评估并由相关负责人审核批准的报告。</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307"/>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对直接接触膏体</w:t>
            </w:r>
            <w:r>
              <w:rPr>
                <w:rFonts w:eastAsia="等线"/>
                <w:kern w:val="0"/>
                <w:sz w:val="20"/>
                <w:szCs w:val="20"/>
              </w:rPr>
              <w:t>/</w:t>
            </w:r>
            <w:r>
              <w:rPr>
                <w:kern w:val="0"/>
                <w:sz w:val="20"/>
                <w:szCs w:val="20"/>
              </w:rPr>
              <w:t>内容物的包装材料特定风险物质进行迁移测试。</w:t>
            </w:r>
          </w:p>
        </w:tc>
        <w:tc>
          <w:tcPr>
            <w:tcW w:w="4634"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提供直接接触膏体</w:t>
            </w:r>
            <w:r>
              <w:rPr>
                <w:rFonts w:eastAsia="等线"/>
                <w:kern w:val="0"/>
                <w:sz w:val="20"/>
                <w:szCs w:val="20"/>
              </w:rPr>
              <w:t>/</w:t>
            </w:r>
            <w:r>
              <w:rPr>
                <w:kern w:val="0"/>
                <w:sz w:val="20"/>
                <w:szCs w:val="20"/>
              </w:rPr>
              <w:t>内容物的包装材料的特定风险物质迁移测试记录。</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870"/>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pPr>
              <w:widowControl/>
              <w:jc w:val="center"/>
              <w:rPr>
                <w:rFonts w:eastAsia="黑体"/>
                <w:kern w:val="0"/>
                <w:sz w:val="20"/>
                <w:szCs w:val="20"/>
              </w:rPr>
            </w:pPr>
            <w:r>
              <w:rPr>
                <w:rFonts w:eastAsia="黑体"/>
                <w:kern w:val="0"/>
                <w:sz w:val="20"/>
                <w:szCs w:val="20"/>
              </w:rPr>
              <w:t>体系保证</w:t>
            </w:r>
          </w:p>
        </w:tc>
        <w:tc>
          <w:tcPr>
            <w:tcW w:w="72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356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kern w:val="0"/>
                <w:sz w:val="20"/>
                <w:szCs w:val="20"/>
              </w:rPr>
              <w:t>产品生产企业获得</w:t>
            </w:r>
            <w:r>
              <w:rPr>
                <w:rFonts w:eastAsia="等线"/>
                <w:kern w:val="0"/>
                <w:sz w:val="20"/>
                <w:szCs w:val="20"/>
              </w:rPr>
              <w:t>GMPC</w:t>
            </w:r>
            <w:r>
              <w:rPr>
                <w:kern w:val="0"/>
                <w:sz w:val="20"/>
                <w:szCs w:val="20"/>
              </w:rPr>
              <w:t>、</w:t>
            </w:r>
            <w:r>
              <w:rPr>
                <w:rFonts w:eastAsia="等线"/>
                <w:kern w:val="0"/>
                <w:sz w:val="20"/>
                <w:szCs w:val="20"/>
              </w:rPr>
              <w:t>ISO22716</w:t>
            </w:r>
            <w:r>
              <w:rPr>
                <w:kern w:val="0"/>
                <w:sz w:val="20"/>
                <w:szCs w:val="20"/>
              </w:rPr>
              <w:t>认证。</w:t>
            </w:r>
          </w:p>
        </w:tc>
        <w:tc>
          <w:tcPr>
            <w:tcW w:w="4634"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提供生产企业质量体系认证证书</w:t>
            </w:r>
            <w:r>
              <w:rPr>
                <w:kern w:val="0"/>
                <w:sz w:val="20"/>
                <w:szCs w:val="20"/>
              </w:rPr>
              <w:t>GMPC</w:t>
            </w:r>
            <w:r>
              <w:rPr>
                <w:kern w:val="0"/>
                <w:sz w:val="20"/>
                <w:szCs w:val="20"/>
              </w:rPr>
              <w:t>、</w:t>
            </w:r>
            <w:r>
              <w:rPr>
                <w:kern w:val="0"/>
                <w:sz w:val="20"/>
                <w:szCs w:val="20"/>
              </w:rPr>
              <w:t>ISO22716</w:t>
            </w:r>
            <w:r>
              <w:rPr>
                <w:kern w:val="0"/>
                <w:sz w:val="20"/>
                <w:szCs w:val="20"/>
              </w:rPr>
              <w:t>认证</w:t>
            </w:r>
            <w:r>
              <w:rPr>
                <w:rFonts w:hint="eastAsia"/>
                <w:kern w:val="0"/>
                <w:sz w:val="20"/>
                <w:szCs w:val="20"/>
              </w:rPr>
              <w:t>证书</w:t>
            </w:r>
            <w:r>
              <w:rPr>
                <w:kern w:val="0"/>
                <w:sz w:val="20"/>
                <w:szCs w:val="20"/>
              </w:rPr>
              <w:t>。</w:t>
            </w:r>
            <w:r>
              <w:rPr>
                <w:kern w:val="0"/>
                <w:sz w:val="20"/>
                <w:szCs w:val="20"/>
              </w:rPr>
              <w:br/>
            </w:r>
            <w:r>
              <w:rPr>
                <w:rFonts w:eastAsia="黑体"/>
                <w:kern w:val="0"/>
                <w:sz w:val="20"/>
                <w:szCs w:val="20"/>
              </w:rPr>
              <w:t>说明：产品为委托加工的，提供实际生产企业的认证证书。</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812"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16" w:type="dxa"/>
            <w:tcBorders>
              <w:top w:val="nil"/>
              <w:left w:val="nil"/>
              <w:bottom w:val="single" w:sz="4" w:space="0" w:color="auto"/>
              <w:right w:val="single" w:sz="8"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735"/>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jc w:val="left"/>
              <w:rPr>
                <w:rFonts w:eastAsia="黑体"/>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黑体"/>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产品生产企业获得</w:t>
            </w:r>
            <w:r>
              <w:rPr>
                <w:rFonts w:eastAsia="等线"/>
                <w:kern w:val="0"/>
                <w:sz w:val="20"/>
                <w:szCs w:val="20"/>
              </w:rPr>
              <w:t>FDA</w:t>
            </w:r>
            <w:r>
              <w:rPr>
                <w:kern w:val="0"/>
                <w:sz w:val="20"/>
                <w:szCs w:val="20"/>
              </w:rPr>
              <w:t>等国外认证，披露可持续发展（</w:t>
            </w:r>
            <w:r>
              <w:rPr>
                <w:rFonts w:eastAsia="等线"/>
                <w:kern w:val="0"/>
                <w:sz w:val="20"/>
                <w:szCs w:val="20"/>
              </w:rPr>
              <w:t>ESG</w:t>
            </w:r>
            <w:r>
              <w:rPr>
                <w:kern w:val="0"/>
                <w:sz w:val="20"/>
                <w:szCs w:val="20"/>
              </w:rPr>
              <w:t>）报告。</w:t>
            </w:r>
          </w:p>
        </w:tc>
        <w:tc>
          <w:tcPr>
            <w:tcW w:w="4634"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提供生产企业相关认证、企业或备案人所属集团公司最近年度可持续发展（</w:t>
            </w:r>
            <w:r>
              <w:rPr>
                <w:rFonts w:eastAsia="等线"/>
                <w:kern w:val="0"/>
                <w:sz w:val="20"/>
                <w:szCs w:val="20"/>
              </w:rPr>
              <w:t>ESG</w:t>
            </w:r>
            <w:r>
              <w:rPr>
                <w:kern w:val="0"/>
                <w:sz w:val="20"/>
                <w:szCs w:val="20"/>
              </w:rPr>
              <w:t>）报告。</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910"/>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jc w:val="left"/>
              <w:rPr>
                <w:rFonts w:eastAsia="黑体"/>
                <w:kern w:val="0"/>
                <w:sz w:val="20"/>
                <w:szCs w:val="20"/>
              </w:rPr>
            </w:pPr>
          </w:p>
        </w:tc>
        <w:tc>
          <w:tcPr>
            <w:tcW w:w="72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对产品质量实行全过程数字化管理。</w:t>
            </w:r>
          </w:p>
        </w:tc>
        <w:tc>
          <w:tcPr>
            <w:tcW w:w="4634"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kern w:val="0"/>
                <w:sz w:val="20"/>
                <w:szCs w:val="20"/>
              </w:rPr>
            </w:pPr>
            <w:r>
              <w:rPr>
                <w:kern w:val="0"/>
                <w:sz w:val="20"/>
                <w:szCs w:val="20"/>
              </w:rPr>
              <w:t>提供生产过程可视化与控制、智能排产与调度、质量追溯、自动化与机器人应用等系统的应用证明。</w:t>
            </w:r>
            <w:r>
              <w:rPr>
                <w:kern w:val="0"/>
                <w:sz w:val="20"/>
                <w:szCs w:val="20"/>
              </w:rPr>
              <w:br/>
            </w:r>
            <w:r>
              <w:rPr>
                <w:rFonts w:eastAsia="黑体"/>
                <w:kern w:val="0"/>
                <w:sz w:val="20"/>
                <w:szCs w:val="20"/>
              </w:rPr>
              <w:t>说明：需证明数字工厂或智能制造系统应用于参评产品的生产。</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3</w:t>
            </w:r>
          </w:p>
        </w:tc>
        <w:tc>
          <w:tcPr>
            <w:tcW w:w="61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570"/>
        </w:trPr>
        <w:tc>
          <w:tcPr>
            <w:tcW w:w="574" w:type="dxa"/>
            <w:vMerge/>
            <w:tcBorders>
              <w:left w:val="single" w:sz="8" w:space="0" w:color="auto"/>
              <w:right w:val="single" w:sz="4" w:space="0" w:color="auto"/>
            </w:tcBorders>
            <w:shd w:val="clear" w:color="auto" w:fill="auto"/>
            <w:vAlign w:val="center"/>
          </w:tcPr>
          <w:p w:rsidR="006D763F" w:rsidRDefault="006D763F">
            <w:pPr>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其他</w:t>
            </w:r>
          </w:p>
        </w:tc>
        <w:tc>
          <w:tcPr>
            <w:tcW w:w="72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黑体"/>
                <w:kern w:val="0"/>
                <w:sz w:val="20"/>
                <w:szCs w:val="20"/>
              </w:rPr>
              <w:t>鼓励项</w:t>
            </w:r>
          </w:p>
        </w:tc>
        <w:tc>
          <w:tcPr>
            <w:tcW w:w="356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产品在质量控制方面有其他突出优势。</w:t>
            </w:r>
          </w:p>
        </w:tc>
        <w:tc>
          <w:tcPr>
            <w:tcW w:w="4634"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kern w:val="0"/>
                <w:sz w:val="20"/>
                <w:szCs w:val="20"/>
              </w:rPr>
            </w:pPr>
            <w:r>
              <w:rPr>
                <w:kern w:val="0"/>
                <w:sz w:val="20"/>
                <w:szCs w:val="20"/>
              </w:rPr>
              <w:t>产品在质量安全控制方面有其他突出优势的证明材料。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12"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61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402"/>
        </w:trPr>
        <w:tc>
          <w:tcPr>
            <w:tcW w:w="574" w:type="dxa"/>
            <w:vMerge/>
            <w:tcBorders>
              <w:left w:val="single" w:sz="8" w:space="0" w:color="auto"/>
              <w:bottom w:val="single" w:sz="4" w:space="0" w:color="auto"/>
              <w:right w:val="single" w:sz="4" w:space="0" w:color="auto"/>
            </w:tcBorders>
            <w:shd w:val="clear" w:color="000000" w:fill="FFFFFF"/>
            <w:vAlign w:val="center"/>
          </w:tcPr>
          <w:p w:rsidR="006D763F" w:rsidRDefault="006D763F">
            <w:pPr>
              <w:widowControl/>
              <w:jc w:val="left"/>
              <w:rPr>
                <w:rFonts w:eastAsia="等线"/>
                <w:kern w:val="0"/>
                <w:sz w:val="20"/>
                <w:szCs w:val="20"/>
              </w:rPr>
            </w:pPr>
          </w:p>
        </w:tc>
        <w:tc>
          <w:tcPr>
            <w:tcW w:w="938" w:type="dxa"/>
            <w:vMerge/>
            <w:tcBorders>
              <w:top w:val="nil"/>
              <w:left w:val="single" w:sz="4" w:space="0" w:color="auto"/>
              <w:bottom w:val="single" w:sz="4" w:space="0" w:color="000000"/>
              <w:right w:val="single" w:sz="4" w:space="0" w:color="auto"/>
            </w:tcBorders>
            <w:shd w:val="clear" w:color="auto" w:fill="auto"/>
            <w:vAlign w:val="center"/>
          </w:tcPr>
          <w:p w:rsidR="006D763F" w:rsidRDefault="006D763F">
            <w:pPr>
              <w:widowControl/>
              <w:jc w:val="left"/>
              <w:rPr>
                <w:rFonts w:eastAsia="等线"/>
                <w:kern w:val="0"/>
                <w:sz w:val="20"/>
                <w:szCs w:val="20"/>
              </w:rPr>
            </w:pPr>
          </w:p>
        </w:tc>
        <w:tc>
          <w:tcPr>
            <w:tcW w:w="6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小计</w:t>
            </w:r>
          </w:p>
        </w:tc>
        <w:tc>
          <w:tcPr>
            <w:tcW w:w="728"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c>
          <w:tcPr>
            <w:tcW w:w="356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c>
          <w:tcPr>
            <w:tcW w:w="4634"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35</w:t>
            </w:r>
          </w:p>
        </w:tc>
        <w:tc>
          <w:tcPr>
            <w:tcW w:w="812"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18</w:t>
            </w:r>
          </w:p>
        </w:tc>
        <w:tc>
          <w:tcPr>
            <w:tcW w:w="616" w:type="dxa"/>
            <w:tcBorders>
              <w:top w:val="nil"/>
              <w:left w:val="nil"/>
              <w:bottom w:val="single" w:sz="4" w:space="0" w:color="auto"/>
              <w:right w:val="single" w:sz="8"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bl>
    <w:p w:rsidR="006D763F" w:rsidRDefault="006D763F"/>
    <w:p w:rsidR="006D763F" w:rsidRDefault="00657AE4">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优质牙膏自评</w:t>
      </w:r>
      <w:r>
        <w:rPr>
          <w:rFonts w:ascii="黑体" w:eastAsia="黑体" w:hAnsi="黑体"/>
        </w:rPr>
        <w:t>表（续）</w:t>
      </w:r>
    </w:p>
    <w:tbl>
      <w:tblPr>
        <w:tblW w:w="13368" w:type="dxa"/>
        <w:tblInd w:w="-10" w:type="dxa"/>
        <w:tblCellMar>
          <w:left w:w="57" w:type="dxa"/>
          <w:right w:w="57" w:type="dxa"/>
        </w:tblCellMar>
        <w:tblLook w:val="04A0"/>
      </w:tblPr>
      <w:tblGrid>
        <w:gridCol w:w="560"/>
        <w:gridCol w:w="938"/>
        <w:gridCol w:w="700"/>
        <w:gridCol w:w="1079"/>
        <w:gridCol w:w="4338"/>
        <w:gridCol w:w="3500"/>
        <w:gridCol w:w="811"/>
        <w:gridCol w:w="868"/>
        <w:gridCol w:w="574"/>
      </w:tblGrid>
      <w:tr w:rsidR="00C74E44" w:rsidTr="00C74E44">
        <w:trPr>
          <w:trHeight w:val="9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序号</w:t>
            </w:r>
          </w:p>
        </w:tc>
        <w:tc>
          <w:tcPr>
            <w:tcW w:w="938"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一级指标</w:t>
            </w:r>
          </w:p>
        </w:tc>
        <w:tc>
          <w:tcPr>
            <w:tcW w:w="700"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二级指标</w:t>
            </w:r>
          </w:p>
        </w:tc>
        <w:tc>
          <w:tcPr>
            <w:tcW w:w="1079"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评分项类别</w:t>
            </w:r>
          </w:p>
        </w:tc>
        <w:tc>
          <w:tcPr>
            <w:tcW w:w="4338"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微软雅黑"/>
                <w:kern w:val="0"/>
                <w:sz w:val="20"/>
                <w:szCs w:val="20"/>
              </w:rPr>
              <w:t>评价要点</w:t>
            </w:r>
          </w:p>
        </w:tc>
        <w:tc>
          <w:tcPr>
            <w:tcW w:w="3500"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基本项分值</w:t>
            </w:r>
          </w:p>
        </w:tc>
        <w:tc>
          <w:tcPr>
            <w:tcW w:w="868" w:type="dxa"/>
            <w:tcBorders>
              <w:top w:val="single" w:sz="8" w:space="0" w:color="auto"/>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鼓励项分值</w:t>
            </w:r>
          </w:p>
        </w:tc>
        <w:tc>
          <w:tcPr>
            <w:tcW w:w="574" w:type="dxa"/>
            <w:tcBorders>
              <w:top w:val="single" w:sz="8" w:space="0" w:color="auto"/>
              <w:left w:val="nil"/>
              <w:bottom w:val="single" w:sz="4" w:space="0" w:color="auto"/>
              <w:right w:val="single" w:sz="8"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hint="eastAsia"/>
                <w:kern w:val="0"/>
                <w:sz w:val="20"/>
                <w:szCs w:val="20"/>
              </w:rPr>
              <w:t>自评</w:t>
            </w:r>
            <w:r>
              <w:rPr>
                <w:rFonts w:eastAsia="黑体"/>
                <w:kern w:val="0"/>
                <w:sz w:val="20"/>
                <w:szCs w:val="20"/>
              </w:rPr>
              <w:t>得分</w:t>
            </w:r>
          </w:p>
        </w:tc>
      </w:tr>
      <w:tr w:rsidR="00C74E44" w:rsidTr="00C74E44">
        <w:trPr>
          <w:trHeight w:val="996"/>
        </w:trPr>
        <w:tc>
          <w:tcPr>
            <w:tcW w:w="560" w:type="dxa"/>
            <w:vMerge w:val="restart"/>
            <w:tcBorders>
              <w:top w:val="nil"/>
              <w:left w:val="single" w:sz="8"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2</w:t>
            </w:r>
            <w:r>
              <w:rPr>
                <w:rFonts w:eastAsia="等线"/>
                <w:kern w:val="0"/>
                <w:sz w:val="20"/>
                <w:szCs w:val="20"/>
              </w:rPr>
              <w:t xml:space="preserve">　</w:t>
            </w:r>
          </w:p>
        </w:tc>
        <w:tc>
          <w:tcPr>
            <w:tcW w:w="938" w:type="dxa"/>
            <w:vMerge w:val="restart"/>
            <w:tcBorders>
              <w:top w:val="nil"/>
              <w:left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市场表现（基本项得分</w:t>
            </w:r>
            <w:r>
              <w:rPr>
                <w:rFonts w:eastAsia="等线"/>
                <w:kern w:val="0"/>
                <w:sz w:val="20"/>
                <w:szCs w:val="20"/>
              </w:rPr>
              <w:t>30</w:t>
            </w:r>
            <w:r>
              <w:rPr>
                <w:rFonts w:eastAsia="黑体"/>
                <w:kern w:val="0"/>
                <w:sz w:val="20"/>
                <w:szCs w:val="20"/>
              </w:rPr>
              <w:t>分，鼓励项得分</w:t>
            </w:r>
            <w:r>
              <w:rPr>
                <w:rFonts w:eastAsia="黑体"/>
                <w:kern w:val="0"/>
                <w:sz w:val="20"/>
                <w:szCs w:val="20"/>
              </w:rPr>
              <w:t>10</w:t>
            </w:r>
            <w:r>
              <w:rPr>
                <w:rFonts w:eastAsia="黑体"/>
                <w:kern w:val="0"/>
                <w:sz w:val="20"/>
                <w:szCs w:val="20"/>
              </w:rPr>
              <w:t>分</w:t>
            </w:r>
            <w:r>
              <w:rPr>
                <w:kern w:val="0"/>
                <w:sz w:val="20"/>
                <w:szCs w:val="20"/>
              </w:rPr>
              <w:t>）</w:t>
            </w:r>
          </w:p>
          <w:p w:rsidR="006D763F" w:rsidRDefault="00657AE4" w:rsidP="00C74E44">
            <w:pPr>
              <w:spacing w:line="210" w:lineRule="exact"/>
              <w:jc w:val="center"/>
              <w:rPr>
                <w:rFonts w:eastAsia="等线"/>
                <w:kern w:val="0"/>
                <w:sz w:val="20"/>
                <w:szCs w:val="20"/>
              </w:rPr>
            </w:pPr>
            <w:r>
              <w:rPr>
                <w:rFonts w:eastAsia="等线"/>
                <w:kern w:val="0"/>
                <w:sz w:val="20"/>
                <w:szCs w:val="20"/>
              </w:rPr>
              <w:t xml:space="preserve">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市场份额</w:t>
            </w:r>
          </w:p>
        </w:tc>
        <w:tc>
          <w:tcPr>
            <w:tcW w:w="1079" w:type="dxa"/>
            <w:vMerge w:val="restart"/>
            <w:tcBorders>
              <w:top w:val="nil"/>
              <w:left w:val="single" w:sz="4" w:space="0" w:color="auto"/>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基本项（销售额与销量选其中一种）</w:t>
            </w:r>
          </w:p>
        </w:tc>
        <w:tc>
          <w:tcPr>
            <w:tcW w:w="433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参评产品近三年年</w:t>
            </w:r>
            <w:r>
              <w:rPr>
                <w:rFonts w:eastAsia="黑体"/>
                <w:b/>
                <w:bCs/>
                <w:kern w:val="0"/>
                <w:sz w:val="20"/>
                <w:szCs w:val="20"/>
              </w:rPr>
              <w:t>平均销售额（人民币）</w:t>
            </w:r>
            <w:r>
              <w:rPr>
                <w:kern w:val="0"/>
                <w:sz w:val="20"/>
                <w:szCs w:val="20"/>
              </w:rPr>
              <w:t>：</w:t>
            </w:r>
            <w:r>
              <w:rPr>
                <w:kern w:val="0"/>
                <w:sz w:val="20"/>
                <w:szCs w:val="20"/>
              </w:rPr>
              <w:br/>
            </w:r>
            <w:r>
              <w:rPr>
                <w:rFonts w:eastAsia="等线"/>
                <w:kern w:val="0"/>
                <w:sz w:val="20"/>
                <w:szCs w:val="20"/>
              </w:rPr>
              <w:t>500</w:t>
            </w:r>
            <w:r>
              <w:rPr>
                <w:kern w:val="0"/>
                <w:sz w:val="20"/>
                <w:szCs w:val="20"/>
              </w:rPr>
              <w:t>万元以下不得分；</w:t>
            </w:r>
            <w:r>
              <w:rPr>
                <w:rFonts w:eastAsia="等线"/>
                <w:kern w:val="0"/>
                <w:sz w:val="20"/>
                <w:szCs w:val="20"/>
              </w:rPr>
              <w:t>500</w:t>
            </w:r>
            <w:r>
              <w:rPr>
                <w:kern w:val="0"/>
                <w:sz w:val="20"/>
                <w:szCs w:val="20"/>
              </w:rPr>
              <w:t>万元以上（含）每满</w:t>
            </w:r>
            <w:r>
              <w:rPr>
                <w:rFonts w:eastAsia="等线"/>
                <w:kern w:val="0"/>
                <w:sz w:val="20"/>
                <w:szCs w:val="20"/>
              </w:rPr>
              <w:t>100</w:t>
            </w:r>
            <w:r>
              <w:rPr>
                <w:kern w:val="0"/>
                <w:sz w:val="20"/>
                <w:szCs w:val="20"/>
              </w:rPr>
              <w:t>万元得</w:t>
            </w:r>
            <w:r>
              <w:rPr>
                <w:rFonts w:eastAsia="等线"/>
                <w:kern w:val="0"/>
                <w:sz w:val="20"/>
                <w:szCs w:val="20"/>
              </w:rPr>
              <w:t>1</w:t>
            </w:r>
            <w:r>
              <w:rPr>
                <w:kern w:val="0"/>
                <w:sz w:val="20"/>
                <w:szCs w:val="20"/>
              </w:rPr>
              <w:t>分，满分</w:t>
            </w:r>
            <w:r>
              <w:rPr>
                <w:rFonts w:eastAsia="等线"/>
                <w:kern w:val="0"/>
                <w:sz w:val="20"/>
                <w:szCs w:val="20"/>
              </w:rPr>
              <w:t>20</w:t>
            </w:r>
            <w:r>
              <w:rPr>
                <w:kern w:val="0"/>
                <w:sz w:val="20"/>
                <w:szCs w:val="20"/>
              </w:rPr>
              <w:t>分。计分算式：得分</w:t>
            </w:r>
            <w:r>
              <w:rPr>
                <w:rFonts w:eastAsia="等线"/>
                <w:kern w:val="0"/>
                <w:sz w:val="20"/>
                <w:szCs w:val="20"/>
              </w:rPr>
              <w:t>=</w:t>
            </w:r>
            <w:r>
              <w:rPr>
                <w:kern w:val="0"/>
                <w:sz w:val="20"/>
                <w:szCs w:val="20"/>
              </w:rPr>
              <w:t>（年平均销售额</w:t>
            </w:r>
            <w:r>
              <w:rPr>
                <w:rFonts w:eastAsia="等线"/>
                <w:kern w:val="0"/>
                <w:sz w:val="20"/>
                <w:szCs w:val="20"/>
              </w:rPr>
              <w:t>-500</w:t>
            </w:r>
            <w:r>
              <w:rPr>
                <w:kern w:val="0"/>
                <w:sz w:val="20"/>
                <w:szCs w:val="20"/>
              </w:rPr>
              <w:t>万元）</w:t>
            </w:r>
            <w:r>
              <w:rPr>
                <w:rFonts w:eastAsia="等线"/>
                <w:kern w:val="0"/>
                <w:sz w:val="20"/>
                <w:szCs w:val="20"/>
              </w:rPr>
              <w:t>/100</w:t>
            </w:r>
            <w:r>
              <w:rPr>
                <w:kern w:val="0"/>
                <w:sz w:val="20"/>
                <w:szCs w:val="20"/>
              </w:rPr>
              <w:t>万元，取整数，满分</w:t>
            </w:r>
            <w:r>
              <w:rPr>
                <w:rFonts w:eastAsia="等线"/>
                <w:kern w:val="0"/>
                <w:sz w:val="20"/>
                <w:szCs w:val="20"/>
              </w:rPr>
              <w:t>20</w:t>
            </w:r>
            <w:r>
              <w:rPr>
                <w:kern w:val="0"/>
                <w:sz w:val="20"/>
                <w:szCs w:val="20"/>
              </w:rPr>
              <w:t>分。</w:t>
            </w:r>
            <w:r>
              <w:rPr>
                <w:rFonts w:eastAsia="等线"/>
                <w:kern w:val="0"/>
                <w:sz w:val="20"/>
                <w:szCs w:val="20"/>
              </w:rPr>
              <w:br/>
            </w:r>
            <w:r>
              <w:rPr>
                <w:rFonts w:eastAsia="黑体"/>
                <w:kern w:val="0"/>
                <w:sz w:val="20"/>
                <w:szCs w:val="20"/>
              </w:rPr>
              <w:t>说明：统计同一名称、配方，不同灌装规格的销售额。上市满</w:t>
            </w:r>
            <w:r>
              <w:rPr>
                <w:rFonts w:eastAsia="黑体"/>
                <w:kern w:val="0"/>
                <w:sz w:val="20"/>
                <w:szCs w:val="20"/>
              </w:rPr>
              <w:t>1</w:t>
            </w:r>
            <w:r>
              <w:rPr>
                <w:rFonts w:eastAsia="黑体"/>
                <w:kern w:val="0"/>
                <w:sz w:val="20"/>
                <w:szCs w:val="20"/>
              </w:rPr>
              <w:t>年不满</w:t>
            </w:r>
            <w:r>
              <w:rPr>
                <w:rFonts w:eastAsia="黑体"/>
                <w:kern w:val="0"/>
                <w:sz w:val="20"/>
                <w:szCs w:val="20"/>
              </w:rPr>
              <w:t>3</w:t>
            </w:r>
            <w:r>
              <w:rPr>
                <w:rFonts w:eastAsia="黑体"/>
                <w:kern w:val="0"/>
                <w:sz w:val="20"/>
                <w:szCs w:val="20"/>
              </w:rPr>
              <w:t>年的，实际上市时长统计。</w:t>
            </w:r>
          </w:p>
        </w:tc>
        <w:tc>
          <w:tcPr>
            <w:tcW w:w="3500"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参评产品近三年年销售额相关证明材料，请采用第三方销售平台统计数据，或公司发货数据，或其他经审计的财务数据等证明。</w:t>
            </w:r>
          </w:p>
        </w:tc>
        <w:tc>
          <w:tcPr>
            <w:tcW w:w="811" w:type="dxa"/>
            <w:vMerge w:val="restart"/>
            <w:tcBorders>
              <w:top w:val="nil"/>
              <w:left w:val="single" w:sz="4" w:space="0" w:color="auto"/>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20</w:t>
            </w:r>
          </w:p>
        </w:tc>
        <w:tc>
          <w:tcPr>
            <w:tcW w:w="868" w:type="dxa"/>
            <w:vMerge w:val="restart"/>
            <w:tcBorders>
              <w:top w:val="nil"/>
              <w:left w:val="single" w:sz="4" w:space="0" w:color="auto"/>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574" w:type="dxa"/>
            <w:vMerge w:val="restart"/>
            <w:tcBorders>
              <w:top w:val="nil"/>
              <w:left w:val="single" w:sz="4" w:space="0" w:color="auto"/>
              <w:bottom w:val="single" w:sz="4" w:space="0" w:color="auto"/>
              <w:right w:val="single" w:sz="8"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r>
      <w:tr w:rsidR="00C74E44" w:rsidTr="00C74E44">
        <w:trPr>
          <w:trHeight w:val="1540"/>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1079"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433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参评产品近三年年</w:t>
            </w:r>
            <w:r>
              <w:rPr>
                <w:rFonts w:eastAsia="黑体"/>
                <w:b/>
                <w:bCs/>
                <w:kern w:val="0"/>
                <w:sz w:val="20"/>
                <w:szCs w:val="20"/>
              </w:rPr>
              <w:t>平均销售量（标准支销量）</w:t>
            </w:r>
            <w:r>
              <w:rPr>
                <w:kern w:val="0"/>
                <w:sz w:val="20"/>
                <w:szCs w:val="20"/>
              </w:rPr>
              <w:t>：</w:t>
            </w:r>
            <w:r>
              <w:rPr>
                <w:kern w:val="0"/>
                <w:sz w:val="20"/>
                <w:szCs w:val="20"/>
              </w:rPr>
              <w:br/>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以下不得分；</w:t>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以上（含）每满</w:t>
            </w:r>
            <w:r>
              <w:rPr>
                <w:rFonts w:eastAsia="等线"/>
                <w:kern w:val="0"/>
                <w:sz w:val="20"/>
                <w:szCs w:val="20"/>
              </w:rPr>
              <w:t>1</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得</w:t>
            </w:r>
            <w:r>
              <w:rPr>
                <w:rFonts w:eastAsia="等线"/>
                <w:kern w:val="0"/>
                <w:sz w:val="20"/>
                <w:szCs w:val="20"/>
              </w:rPr>
              <w:t>1</w:t>
            </w:r>
            <w:r>
              <w:rPr>
                <w:kern w:val="0"/>
                <w:sz w:val="20"/>
                <w:szCs w:val="20"/>
              </w:rPr>
              <w:t>分，满分</w:t>
            </w:r>
            <w:r>
              <w:rPr>
                <w:rFonts w:eastAsia="等线"/>
                <w:kern w:val="0"/>
                <w:sz w:val="20"/>
                <w:szCs w:val="20"/>
              </w:rPr>
              <w:t>20</w:t>
            </w:r>
            <w:r>
              <w:rPr>
                <w:kern w:val="0"/>
                <w:sz w:val="20"/>
                <w:szCs w:val="20"/>
              </w:rPr>
              <w:t>分。</w:t>
            </w:r>
            <w:r>
              <w:rPr>
                <w:kern w:val="0"/>
                <w:sz w:val="20"/>
                <w:szCs w:val="20"/>
              </w:rPr>
              <w:br/>
            </w:r>
            <w:r>
              <w:rPr>
                <w:kern w:val="0"/>
                <w:sz w:val="20"/>
                <w:szCs w:val="20"/>
              </w:rPr>
              <w:t>得分算式：得分</w:t>
            </w:r>
            <w:r>
              <w:rPr>
                <w:rFonts w:eastAsia="等线"/>
                <w:kern w:val="0"/>
                <w:sz w:val="20"/>
                <w:szCs w:val="20"/>
              </w:rPr>
              <w:t>=</w:t>
            </w:r>
            <w:r>
              <w:rPr>
                <w:kern w:val="0"/>
                <w:sz w:val="20"/>
                <w:szCs w:val="20"/>
              </w:rPr>
              <w:t>（年平均销量</w:t>
            </w:r>
            <w:r>
              <w:rPr>
                <w:rFonts w:eastAsia="等线"/>
                <w:kern w:val="0"/>
                <w:sz w:val="20"/>
                <w:szCs w:val="20"/>
              </w:rPr>
              <w:t>-20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w:t>
            </w:r>
            <w:r>
              <w:rPr>
                <w:rFonts w:eastAsia="等线"/>
                <w:kern w:val="0"/>
                <w:sz w:val="20"/>
                <w:szCs w:val="20"/>
              </w:rPr>
              <w:t>/1</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，取整数，满分</w:t>
            </w:r>
            <w:r>
              <w:rPr>
                <w:rFonts w:eastAsia="等线"/>
                <w:kern w:val="0"/>
                <w:sz w:val="20"/>
                <w:szCs w:val="20"/>
              </w:rPr>
              <w:t>20</w:t>
            </w:r>
            <w:r>
              <w:rPr>
                <w:kern w:val="0"/>
                <w:sz w:val="20"/>
                <w:szCs w:val="20"/>
              </w:rPr>
              <w:t>分。</w:t>
            </w:r>
            <w:r>
              <w:rPr>
                <w:kern w:val="0"/>
                <w:sz w:val="20"/>
                <w:szCs w:val="20"/>
              </w:rPr>
              <w:br/>
            </w:r>
            <w:r>
              <w:rPr>
                <w:rFonts w:eastAsia="黑体"/>
                <w:kern w:val="0"/>
                <w:sz w:val="20"/>
                <w:szCs w:val="20"/>
              </w:rPr>
              <w:t>说明：标准支</w:t>
            </w:r>
            <w:r>
              <w:rPr>
                <w:rFonts w:eastAsia="等线"/>
                <w:kern w:val="0"/>
                <w:sz w:val="20"/>
                <w:szCs w:val="20"/>
              </w:rPr>
              <w:t>=∑</w:t>
            </w:r>
            <w:r>
              <w:rPr>
                <w:rFonts w:eastAsia="黑体"/>
                <w:kern w:val="0"/>
                <w:sz w:val="20"/>
                <w:szCs w:val="20"/>
              </w:rPr>
              <w:t>（产品各规格净含量</w:t>
            </w:r>
            <w:r>
              <w:rPr>
                <w:rFonts w:eastAsia="等线"/>
                <w:kern w:val="0"/>
                <w:sz w:val="20"/>
                <w:szCs w:val="20"/>
              </w:rPr>
              <w:t xml:space="preserve"> × </w:t>
            </w:r>
            <w:r>
              <w:rPr>
                <w:rFonts w:eastAsia="黑体"/>
                <w:kern w:val="0"/>
                <w:sz w:val="20"/>
                <w:szCs w:val="20"/>
              </w:rPr>
              <w:t>销量）</w:t>
            </w:r>
            <w:r>
              <w:rPr>
                <w:rFonts w:eastAsia="等线"/>
                <w:kern w:val="0"/>
                <w:sz w:val="20"/>
                <w:szCs w:val="20"/>
              </w:rPr>
              <w:t>/180</w:t>
            </w:r>
            <w:r>
              <w:rPr>
                <w:rFonts w:eastAsia="黑体"/>
                <w:kern w:val="0"/>
                <w:sz w:val="20"/>
                <w:szCs w:val="20"/>
              </w:rPr>
              <w:t>克</w:t>
            </w:r>
          </w:p>
        </w:tc>
        <w:tc>
          <w:tcPr>
            <w:tcW w:w="3500"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kern w:val="0"/>
                <w:sz w:val="20"/>
                <w:szCs w:val="20"/>
              </w:rPr>
            </w:pPr>
            <w:r>
              <w:rPr>
                <w:kern w:val="0"/>
                <w:sz w:val="20"/>
                <w:szCs w:val="20"/>
              </w:rPr>
              <w:t>参评产品近三年年销售量相关证明材料，请采用第三方销售平台统计数据，或公司发货数据，或其他经审计的财务数据等证明。</w:t>
            </w:r>
          </w:p>
        </w:tc>
        <w:tc>
          <w:tcPr>
            <w:tcW w:w="811" w:type="dxa"/>
            <w:vMerge/>
            <w:tcBorders>
              <w:top w:val="nil"/>
              <w:left w:val="single" w:sz="4" w:space="0" w:color="auto"/>
              <w:bottom w:val="single" w:sz="4" w:space="0" w:color="auto"/>
              <w:right w:val="single" w:sz="4" w:space="0" w:color="auto"/>
            </w:tcBorders>
            <w:vAlign w:val="center"/>
          </w:tcPr>
          <w:p w:rsidR="006D763F" w:rsidRDefault="006D763F" w:rsidP="00C74E44">
            <w:pPr>
              <w:widowControl/>
              <w:spacing w:line="21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vAlign w:val="center"/>
          </w:tcPr>
          <w:p w:rsidR="006D763F" w:rsidRDefault="006D763F" w:rsidP="00C74E44">
            <w:pPr>
              <w:widowControl/>
              <w:spacing w:line="210" w:lineRule="exact"/>
              <w:jc w:val="left"/>
              <w:rPr>
                <w:rFonts w:eastAsia="等线"/>
                <w:kern w:val="0"/>
                <w:sz w:val="20"/>
                <w:szCs w:val="20"/>
              </w:rPr>
            </w:pPr>
          </w:p>
        </w:tc>
        <w:tc>
          <w:tcPr>
            <w:tcW w:w="574" w:type="dxa"/>
            <w:vMerge/>
            <w:tcBorders>
              <w:top w:val="nil"/>
              <w:left w:val="single" w:sz="4" w:space="0" w:color="auto"/>
              <w:bottom w:val="single" w:sz="4" w:space="0" w:color="auto"/>
              <w:right w:val="single" w:sz="8" w:space="0" w:color="auto"/>
            </w:tcBorders>
            <w:vAlign w:val="center"/>
          </w:tcPr>
          <w:p w:rsidR="006D763F" w:rsidRDefault="006D763F" w:rsidP="00C74E44">
            <w:pPr>
              <w:widowControl/>
              <w:spacing w:line="210" w:lineRule="exact"/>
              <w:jc w:val="left"/>
              <w:rPr>
                <w:rFonts w:eastAsia="等线"/>
                <w:kern w:val="0"/>
                <w:sz w:val="20"/>
                <w:szCs w:val="20"/>
              </w:rPr>
            </w:pPr>
          </w:p>
        </w:tc>
      </w:tr>
      <w:tr w:rsidR="00C74E44" w:rsidTr="00C74E44">
        <w:trPr>
          <w:trHeight w:val="582"/>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1079" w:type="dxa"/>
            <w:vMerge w:val="restart"/>
            <w:tcBorders>
              <w:top w:val="nil"/>
              <w:left w:val="single" w:sz="4" w:space="0" w:color="auto"/>
              <w:bottom w:val="single" w:sz="4" w:space="0" w:color="auto"/>
              <w:right w:val="single" w:sz="4" w:space="0" w:color="auto"/>
            </w:tcBorders>
            <w:shd w:val="clear" w:color="000000" w:fill="D9D9D9"/>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鼓励项（销售额与销售量选择与上一选项一致）</w:t>
            </w:r>
          </w:p>
        </w:tc>
        <w:tc>
          <w:tcPr>
            <w:tcW w:w="4338"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参评产品近三年年平均销售额</w:t>
            </w:r>
            <w:r>
              <w:rPr>
                <w:rFonts w:eastAsia="等线"/>
                <w:kern w:val="0"/>
                <w:sz w:val="20"/>
                <w:szCs w:val="20"/>
              </w:rPr>
              <w:t>2000</w:t>
            </w:r>
            <w:r>
              <w:rPr>
                <w:kern w:val="0"/>
                <w:sz w:val="20"/>
                <w:szCs w:val="20"/>
              </w:rPr>
              <w:t>万元（含）以上，每</w:t>
            </w:r>
            <w:r>
              <w:rPr>
                <w:rFonts w:eastAsia="等线"/>
                <w:kern w:val="0"/>
                <w:sz w:val="20"/>
                <w:szCs w:val="20"/>
              </w:rPr>
              <w:t>1000</w:t>
            </w:r>
            <w:r>
              <w:rPr>
                <w:kern w:val="0"/>
                <w:sz w:val="20"/>
                <w:szCs w:val="20"/>
              </w:rPr>
              <w:t>万得</w:t>
            </w:r>
            <w:r>
              <w:rPr>
                <w:rFonts w:eastAsia="等线"/>
                <w:kern w:val="0"/>
                <w:sz w:val="20"/>
                <w:szCs w:val="20"/>
              </w:rPr>
              <w:t>1</w:t>
            </w:r>
            <w:r>
              <w:rPr>
                <w:kern w:val="0"/>
                <w:sz w:val="20"/>
                <w:szCs w:val="20"/>
              </w:rPr>
              <w:t>分，满分</w:t>
            </w:r>
            <w:r>
              <w:rPr>
                <w:rFonts w:eastAsia="等线"/>
                <w:kern w:val="0"/>
                <w:sz w:val="20"/>
                <w:szCs w:val="20"/>
              </w:rPr>
              <w:t>5</w:t>
            </w:r>
            <w:r>
              <w:rPr>
                <w:kern w:val="0"/>
                <w:sz w:val="20"/>
                <w:szCs w:val="20"/>
              </w:rPr>
              <w:t>分。</w:t>
            </w:r>
          </w:p>
        </w:tc>
        <w:tc>
          <w:tcPr>
            <w:tcW w:w="3500"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证明材料同</w:t>
            </w:r>
            <w:r>
              <w:rPr>
                <w:rFonts w:eastAsia="等线"/>
                <w:kern w:val="0"/>
                <w:sz w:val="20"/>
                <w:szCs w:val="20"/>
              </w:rPr>
              <w:t>“</w:t>
            </w:r>
            <w:r>
              <w:rPr>
                <w:kern w:val="0"/>
                <w:sz w:val="20"/>
                <w:szCs w:val="20"/>
              </w:rPr>
              <w:t>市场份额</w:t>
            </w:r>
            <w:r>
              <w:rPr>
                <w:rFonts w:eastAsia="等线"/>
                <w:kern w:val="0"/>
                <w:sz w:val="20"/>
                <w:szCs w:val="20"/>
              </w:rPr>
              <w:t>”</w:t>
            </w:r>
            <w:r>
              <w:rPr>
                <w:kern w:val="0"/>
                <w:sz w:val="20"/>
                <w:szCs w:val="20"/>
              </w:rPr>
              <w:t>中</w:t>
            </w:r>
            <w:r>
              <w:rPr>
                <w:rFonts w:eastAsia="等线"/>
                <w:kern w:val="0"/>
                <w:sz w:val="20"/>
                <w:szCs w:val="20"/>
              </w:rPr>
              <w:t>“</w:t>
            </w:r>
            <w:r>
              <w:rPr>
                <w:kern w:val="0"/>
                <w:sz w:val="20"/>
                <w:szCs w:val="20"/>
              </w:rPr>
              <w:t>基本项</w:t>
            </w:r>
            <w:r>
              <w:rPr>
                <w:rFonts w:eastAsia="等线"/>
                <w:kern w:val="0"/>
                <w:sz w:val="20"/>
                <w:szCs w:val="20"/>
              </w:rPr>
              <w:t>”</w:t>
            </w:r>
            <w:r>
              <w:rPr>
                <w:kern w:val="0"/>
                <w:sz w:val="20"/>
                <w:szCs w:val="20"/>
              </w:rPr>
              <w:t>要求。</w:t>
            </w:r>
          </w:p>
        </w:tc>
        <w:tc>
          <w:tcPr>
            <w:tcW w:w="811" w:type="dxa"/>
            <w:vMerge w:val="restart"/>
            <w:tcBorders>
              <w:top w:val="nil"/>
              <w:left w:val="single" w:sz="4" w:space="0" w:color="auto"/>
              <w:bottom w:val="single" w:sz="4" w:space="0" w:color="auto"/>
              <w:right w:val="single" w:sz="4" w:space="0" w:color="auto"/>
            </w:tcBorders>
            <w:shd w:val="clear" w:color="000000"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868" w:type="dxa"/>
            <w:vMerge w:val="restart"/>
            <w:tcBorders>
              <w:top w:val="nil"/>
              <w:left w:val="single" w:sz="4" w:space="0" w:color="auto"/>
              <w:bottom w:val="single" w:sz="4" w:space="0" w:color="auto"/>
              <w:right w:val="single" w:sz="4" w:space="0" w:color="auto"/>
            </w:tcBorders>
            <w:shd w:val="clear" w:color="000000"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5</w:t>
            </w:r>
          </w:p>
        </w:tc>
        <w:tc>
          <w:tcPr>
            <w:tcW w:w="574" w:type="dxa"/>
            <w:vMerge w:val="restart"/>
            <w:tcBorders>
              <w:top w:val="nil"/>
              <w:left w:val="single" w:sz="4" w:space="0" w:color="auto"/>
              <w:bottom w:val="single" w:sz="4" w:space="0" w:color="auto"/>
              <w:right w:val="single" w:sz="8" w:space="0" w:color="auto"/>
            </w:tcBorders>
            <w:shd w:val="clear" w:color="000000"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r>
      <w:tr w:rsidR="00C74E44" w:rsidTr="00C74E44">
        <w:trPr>
          <w:trHeight w:val="582"/>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1079"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4338"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参评产品近三年年平均销售量</w:t>
            </w:r>
            <w:r>
              <w:rPr>
                <w:rFonts w:eastAsia="等线"/>
                <w:kern w:val="0"/>
                <w:sz w:val="20"/>
                <w:szCs w:val="20"/>
              </w:rPr>
              <w:t>50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（含）以上，每</w:t>
            </w:r>
            <w:r>
              <w:rPr>
                <w:rFonts w:eastAsia="等线"/>
                <w:kern w:val="0"/>
                <w:sz w:val="20"/>
                <w:szCs w:val="20"/>
              </w:rPr>
              <w:t>10</w:t>
            </w:r>
            <w:r>
              <w:rPr>
                <w:kern w:val="0"/>
                <w:sz w:val="20"/>
                <w:szCs w:val="20"/>
              </w:rPr>
              <w:t>万</w:t>
            </w:r>
            <w:r>
              <w:rPr>
                <w:kern w:val="0"/>
                <w:sz w:val="20"/>
                <w:szCs w:val="20"/>
              </w:rPr>
              <w:t>“</w:t>
            </w:r>
            <w:r>
              <w:rPr>
                <w:kern w:val="0"/>
                <w:sz w:val="20"/>
                <w:szCs w:val="20"/>
              </w:rPr>
              <w:t>标准支</w:t>
            </w:r>
            <w:r>
              <w:rPr>
                <w:kern w:val="0"/>
                <w:sz w:val="20"/>
                <w:szCs w:val="20"/>
              </w:rPr>
              <w:t>”</w:t>
            </w:r>
            <w:r>
              <w:rPr>
                <w:kern w:val="0"/>
                <w:sz w:val="20"/>
                <w:szCs w:val="20"/>
              </w:rPr>
              <w:t>得</w:t>
            </w:r>
            <w:r>
              <w:rPr>
                <w:rFonts w:eastAsia="等线"/>
                <w:kern w:val="0"/>
                <w:sz w:val="20"/>
                <w:szCs w:val="20"/>
              </w:rPr>
              <w:t>1</w:t>
            </w:r>
            <w:r>
              <w:rPr>
                <w:kern w:val="0"/>
                <w:sz w:val="20"/>
                <w:szCs w:val="20"/>
              </w:rPr>
              <w:t>分，满分</w:t>
            </w:r>
            <w:r>
              <w:rPr>
                <w:rFonts w:eastAsia="等线"/>
                <w:kern w:val="0"/>
                <w:sz w:val="20"/>
                <w:szCs w:val="20"/>
              </w:rPr>
              <w:t>5</w:t>
            </w:r>
            <w:r>
              <w:rPr>
                <w:kern w:val="0"/>
                <w:sz w:val="20"/>
                <w:szCs w:val="20"/>
              </w:rPr>
              <w:t>分。</w:t>
            </w:r>
          </w:p>
        </w:tc>
        <w:tc>
          <w:tcPr>
            <w:tcW w:w="3500" w:type="dxa"/>
            <w:tcBorders>
              <w:top w:val="nil"/>
              <w:left w:val="nil"/>
              <w:bottom w:val="single" w:sz="4" w:space="0" w:color="auto"/>
              <w:right w:val="single" w:sz="4" w:space="0" w:color="auto"/>
            </w:tcBorders>
            <w:shd w:val="clear" w:color="000000"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证明材料同</w:t>
            </w:r>
            <w:r>
              <w:rPr>
                <w:rFonts w:eastAsia="等线"/>
                <w:kern w:val="0"/>
                <w:sz w:val="20"/>
                <w:szCs w:val="20"/>
              </w:rPr>
              <w:t>“</w:t>
            </w:r>
            <w:r>
              <w:rPr>
                <w:kern w:val="0"/>
                <w:sz w:val="20"/>
                <w:szCs w:val="20"/>
              </w:rPr>
              <w:t>市场份额</w:t>
            </w:r>
            <w:r>
              <w:rPr>
                <w:rFonts w:eastAsia="等线"/>
                <w:kern w:val="0"/>
                <w:sz w:val="20"/>
                <w:szCs w:val="20"/>
              </w:rPr>
              <w:t>”</w:t>
            </w:r>
            <w:r>
              <w:rPr>
                <w:kern w:val="0"/>
                <w:sz w:val="20"/>
                <w:szCs w:val="20"/>
              </w:rPr>
              <w:t>中</w:t>
            </w:r>
            <w:r>
              <w:rPr>
                <w:rFonts w:eastAsia="等线"/>
                <w:kern w:val="0"/>
                <w:sz w:val="20"/>
                <w:szCs w:val="20"/>
              </w:rPr>
              <w:t>“</w:t>
            </w:r>
            <w:r>
              <w:rPr>
                <w:kern w:val="0"/>
                <w:sz w:val="20"/>
                <w:szCs w:val="20"/>
              </w:rPr>
              <w:t>基本项</w:t>
            </w:r>
            <w:r>
              <w:rPr>
                <w:rFonts w:eastAsia="等线"/>
                <w:kern w:val="0"/>
                <w:sz w:val="20"/>
                <w:szCs w:val="20"/>
              </w:rPr>
              <w:t>”</w:t>
            </w:r>
            <w:r>
              <w:rPr>
                <w:kern w:val="0"/>
                <w:sz w:val="20"/>
                <w:szCs w:val="20"/>
              </w:rPr>
              <w:t>要求。</w:t>
            </w:r>
          </w:p>
        </w:tc>
        <w:tc>
          <w:tcPr>
            <w:tcW w:w="811" w:type="dxa"/>
            <w:vMerge/>
            <w:tcBorders>
              <w:top w:val="nil"/>
              <w:left w:val="single" w:sz="4" w:space="0" w:color="auto"/>
              <w:bottom w:val="single" w:sz="4" w:space="0" w:color="auto"/>
              <w:right w:val="single" w:sz="4" w:space="0" w:color="auto"/>
            </w:tcBorders>
            <w:vAlign w:val="center"/>
          </w:tcPr>
          <w:p w:rsidR="006D763F" w:rsidRDefault="006D763F" w:rsidP="00C74E44">
            <w:pPr>
              <w:widowControl/>
              <w:spacing w:line="21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vAlign w:val="center"/>
          </w:tcPr>
          <w:p w:rsidR="006D763F" w:rsidRDefault="006D763F" w:rsidP="00C74E44">
            <w:pPr>
              <w:widowControl/>
              <w:spacing w:line="210" w:lineRule="exact"/>
              <w:jc w:val="left"/>
              <w:rPr>
                <w:rFonts w:eastAsia="等线"/>
                <w:kern w:val="0"/>
                <w:sz w:val="20"/>
                <w:szCs w:val="20"/>
              </w:rPr>
            </w:pPr>
          </w:p>
        </w:tc>
        <w:tc>
          <w:tcPr>
            <w:tcW w:w="574" w:type="dxa"/>
            <w:vMerge/>
            <w:tcBorders>
              <w:top w:val="nil"/>
              <w:left w:val="single" w:sz="4" w:space="0" w:color="auto"/>
              <w:bottom w:val="single" w:sz="4" w:space="0" w:color="auto"/>
              <w:right w:val="single" w:sz="8" w:space="0" w:color="auto"/>
            </w:tcBorders>
            <w:vAlign w:val="center"/>
          </w:tcPr>
          <w:p w:rsidR="006D763F" w:rsidRDefault="006D763F" w:rsidP="00C74E44">
            <w:pPr>
              <w:widowControl/>
              <w:spacing w:line="210" w:lineRule="exact"/>
              <w:jc w:val="left"/>
              <w:rPr>
                <w:rFonts w:eastAsia="等线"/>
                <w:kern w:val="0"/>
                <w:sz w:val="20"/>
                <w:szCs w:val="20"/>
              </w:rPr>
            </w:pPr>
          </w:p>
        </w:tc>
      </w:tr>
      <w:tr w:rsidR="00C74E44" w:rsidTr="00C74E44">
        <w:trPr>
          <w:trHeight w:val="387"/>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用户服务</w:t>
            </w:r>
          </w:p>
        </w:tc>
        <w:tc>
          <w:tcPr>
            <w:tcW w:w="1079"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基本项</w:t>
            </w:r>
          </w:p>
        </w:tc>
        <w:tc>
          <w:tcPr>
            <w:tcW w:w="433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产品的消费者满意度（或好评率）</w:t>
            </w:r>
            <w:r>
              <w:rPr>
                <w:rFonts w:eastAsia="等线"/>
                <w:kern w:val="0"/>
                <w:sz w:val="20"/>
                <w:szCs w:val="20"/>
              </w:rPr>
              <w:t>95%</w:t>
            </w:r>
            <w:r>
              <w:rPr>
                <w:kern w:val="0"/>
                <w:sz w:val="20"/>
                <w:szCs w:val="20"/>
              </w:rPr>
              <w:t>以上。</w:t>
            </w:r>
          </w:p>
        </w:tc>
        <w:tc>
          <w:tcPr>
            <w:tcW w:w="3500"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提供线上平台消费者评价数据或线下满意度抽样调查数据等证明材料。低于</w:t>
            </w:r>
            <w:r>
              <w:rPr>
                <w:rFonts w:eastAsia="等线"/>
                <w:kern w:val="0"/>
                <w:sz w:val="20"/>
                <w:szCs w:val="20"/>
              </w:rPr>
              <w:t>90%</w:t>
            </w:r>
            <w:r>
              <w:rPr>
                <w:kern w:val="0"/>
                <w:sz w:val="20"/>
                <w:szCs w:val="20"/>
              </w:rPr>
              <w:t>不得分，</w:t>
            </w:r>
            <w:r>
              <w:rPr>
                <w:rFonts w:eastAsia="等线"/>
                <w:kern w:val="0"/>
                <w:sz w:val="20"/>
                <w:szCs w:val="20"/>
              </w:rPr>
              <w:t>90%</w:t>
            </w:r>
            <w:r>
              <w:rPr>
                <w:kern w:val="0"/>
                <w:sz w:val="20"/>
                <w:szCs w:val="20"/>
              </w:rPr>
              <w:t>以上每</w:t>
            </w:r>
            <w:r>
              <w:rPr>
                <w:kern w:val="0"/>
                <w:sz w:val="20"/>
                <w:szCs w:val="20"/>
              </w:rPr>
              <w:t>1%</w:t>
            </w:r>
            <w:r>
              <w:rPr>
                <w:kern w:val="0"/>
                <w:sz w:val="20"/>
                <w:szCs w:val="20"/>
              </w:rPr>
              <w:t>得</w:t>
            </w:r>
            <w:r>
              <w:rPr>
                <w:kern w:val="0"/>
                <w:sz w:val="20"/>
                <w:szCs w:val="20"/>
              </w:rPr>
              <w:t>1</w:t>
            </w:r>
            <w:r>
              <w:rPr>
                <w:kern w:val="0"/>
                <w:sz w:val="20"/>
                <w:szCs w:val="20"/>
              </w:rPr>
              <w:t>分，最高</w:t>
            </w:r>
            <w:r>
              <w:rPr>
                <w:rFonts w:eastAsia="等线"/>
                <w:kern w:val="0"/>
                <w:sz w:val="20"/>
                <w:szCs w:val="20"/>
              </w:rPr>
              <w:t>5</w:t>
            </w:r>
            <w:r>
              <w:rPr>
                <w:kern w:val="0"/>
                <w:sz w:val="20"/>
                <w:szCs w:val="20"/>
              </w:rPr>
              <w:t>分。</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574"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r>
      <w:tr w:rsidR="00C74E44" w:rsidTr="00C74E44">
        <w:trPr>
          <w:trHeight w:val="402"/>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1079"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基本项</w:t>
            </w:r>
          </w:p>
        </w:tc>
        <w:tc>
          <w:tcPr>
            <w:tcW w:w="433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kern w:val="0"/>
                <w:sz w:val="20"/>
                <w:szCs w:val="20"/>
              </w:rPr>
            </w:pPr>
            <w:r>
              <w:rPr>
                <w:kern w:val="0"/>
                <w:sz w:val="20"/>
                <w:szCs w:val="20"/>
              </w:rPr>
              <w:t>开展口腔健康科普、向用户提供科学护理口腔和产品使用指导及知识传播。</w:t>
            </w:r>
          </w:p>
        </w:tc>
        <w:tc>
          <w:tcPr>
            <w:tcW w:w="3500"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kern w:val="0"/>
                <w:sz w:val="20"/>
                <w:szCs w:val="20"/>
              </w:rPr>
              <w:t>向用户及社会开展公益性科学传播的证明材料。</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574"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r>
      <w:tr w:rsidR="00C74E44" w:rsidTr="00C74E44">
        <w:trPr>
          <w:trHeight w:val="457"/>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left"/>
              <w:rPr>
                <w:rFonts w:eastAsia="等线"/>
                <w:kern w:val="0"/>
                <w:sz w:val="20"/>
                <w:szCs w:val="20"/>
              </w:rPr>
            </w:pPr>
          </w:p>
        </w:tc>
        <w:tc>
          <w:tcPr>
            <w:tcW w:w="1079"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鼓励项</w:t>
            </w:r>
          </w:p>
        </w:tc>
        <w:tc>
          <w:tcPr>
            <w:tcW w:w="4338"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产品用户体验较好，复购率</w:t>
            </w:r>
            <w:r>
              <w:rPr>
                <w:kern w:val="0"/>
                <w:sz w:val="20"/>
                <w:szCs w:val="20"/>
              </w:rPr>
              <w:t>15</w:t>
            </w:r>
            <w:r>
              <w:rPr>
                <w:rFonts w:eastAsia="等线"/>
                <w:kern w:val="0"/>
                <w:sz w:val="20"/>
                <w:szCs w:val="20"/>
              </w:rPr>
              <w:t>%</w:t>
            </w:r>
            <w:r>
              <w:rPr>
                <w:kern w:val="0"/>
                <w:sz w:val="20"/>
                <w:szCs w:val="20"/>
              </w:rPr>
              <w:t>以上。</w:t>
            </w:r>
          </w:p>
        </w:tc>
        <w:tc>
          <w:tcPr>
            <w:tcW w:w="3500"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left"/>
              <w:rPr>
                <w:kern w:val="0"/>
                <w:sz w:val="20"/>
                <w:szCs w:val="20"/>
              </w:rPr>
            </w:pPr>
            <w:r>
              <w:rPr>
                <w:kern w:val="0"/>
                <w:sz w:val="20"/>
                <w:szCs w:val="20"/>
              </w:rPr>
              <w:t>提供依据线上平台销售数据计算的复购率的计算结果（统计时段原则上不少于</w:t>
            </w:r>
            <w:r>
              <w:rPr>
                <w:kern w:val="0"/>
                <w:sz w:val="20"/>
                <w:szCs w:val="20"/>
              </w:rPr>
              <w:t>1</w:t>
            </w:r>
            <w:r>
              <w:rPr>
                <w:kern w:val="0"/>
                <w:sz w:val="20"/>
                <w:szCs w:val="20"/>
              </w:rPr>
              <w:t>年）及平台相关数据截图。</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3</w:t>
            </w:r>
          </w:p>
        </w:tc>
        <w:tc>
          <w:tcPr>
            <w:tcW w:w="574" w:type="dxa"/>
            <w:tcBorders>
              <w:top w:val="single" w:sz="4" w:space="0" w:color="auto"/>
              <w:left w:val="nil"/>
              <w:bottom w:val="single" w:sz="4" w:space="0" w:color="auto"/>
              <w:right w:val="single" w:sz="8" w:space="0" w:color="auto"/>
            </w:tcBorders>
            <w:shd w:val="clear" w:color="auto" w:fill="D9D9D9"/>
            <w:vAlign w:val="center"/>
          </w:tcPr>
          <w:p w:rsidR="006D763F" w:rsidRDefault="00657AE4" w:rsidP="00C74E44">
            <w:pPr>
              <w:widowControl/>
              <w:spacing w:line="210" w:lineRule="exact"/>
              <w:jc w:val="left"/>
              <w:rPr>
                <w:rFonts w:eastAsia="等线"/>
                <w:kern w:val="0"/>
                <w:sz w:val="20"/>
                <w:szCs w:val="20"/>
              </w:rPr>
            </w:pPr>
            <w:r>
              <w:rPr>
                <w:rFonts w:eastAsia="等线"/>
                <w:kern w:val="0"/>
                <w:sz w:val="20"/>
                <w:szCs w:val="20"/>
              </w:rPr>
              <w:t xml:space="preserve">　</w:t>
            </w:r>
          </w:p>
        </w:tc>
      </w:tr>
      <w:tr w:rsidR="00C74E44" w:rsidTr="00C74E44">
        <w:trPr>
          <w:trHeight w:val="37"/>
        </w:trPr>
        <w:tc>
          <w:tcPr>
            <w:tcW w:w="560" w:type="dxa"/>
            <w:vMerge/>
            <w:tcBorders>
              <w:left w:val="single" w:sz="8"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938" w:type="dxa"/>
            <w:vMerge/>
            <w:tcBorders>
              <w:left w:val="single" w:sz="4" w:space="0" w:color="auto"/>
              <w:right w:val="single" w:sz="4" w:space="0" w:color="auto"/>
            </w:tcBorders>
            <w:shd w:val="clear" w:color="auto" w:fill="auto"/>
            <w:vAlign w:val="center"/>
          </w:tcPr>
          <w:p w:rsidR="006D763F" w:rsidRDefault="006D763F" w:rsidP="00C74E44">
            <w:pPr>
              <w:spacing w:line="210" w:lineRule="exact"/>
              <w:jc w:val="center"/>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其他</w:t>
            </w:r>
          </w:p>
        </w:tc>
        <w:tc>
          <w:tcPr>
            <w:tcW w:w="1079"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黑体"/>
                <w:kern w:val="0"/>
                <w:sz w:val="20"/>
                <w:szCs w:val="20"/>
              </w:rPr>
              <w:t>鼓励项</w:t>
            </w:r>
          </w:p>
        </w:tc>
        <w:tc>
          <w:tcPr>
            <w:tcW w:w="4338"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产品在市场表现方面有其他突出优势。</w:t>
            </w:r>
          </w:p>
        </w:tc>
        <w:tc>
          <w:tcPr>
            <w:tcW w:w="3500"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left"/>
              <w:rPr>
                <w:rFonts w:eastAsia="等线"/>
                <w:kern w:val="0"/>
                <w:sz w:val="20"/>
                <w:szCs w:val="20"/>
              </w:rPr>
            </w:pPr>
            <w:r>
              <w:rPr>
                <w:kern w:val="0"/>
                <w:sz w:val="20"/>
                <w:szCs w:val="20"/>
              </w:rPr>
              <w:t>产品在市场表现方面有其他突出优势的证明材料。</w:t>
            </w:r>
            <w:r>
              <w:rPr>
                <w:kern w:val="0"/>
                <w:sz w:val="20"/>
                <w:szCs w:val="20"/>
              </w:rPr>
              <w:br/>
            </w:r>
            <w:r>
              <w:rPr>
                <w:rFonts w:eastAsia="黑体"/>
                <w:kern w:val="0"/>
                <w:sz w:val="20"/>
                <w:szCs w:val="20"/>
              </w:rPr>
              <w:t>说明：提供产品具备的其他市场表现、用户服务、评价方面的优势。</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2</w:t>
            </w:r>
          </w:p>
        </w:tc>
        <w:tc>
          <w:tcPr>
            <w:tcW w:w="574" w:type="dxa"/>
            <w:tcBorders>
              <w:top w:val="single" w:sz="4" w:space="0" w:color="auto"/>
              <w:left w:val="nil"/>
              <w:bottom w:val="single" w:sz="4" w:space="0" w:color="auto"/>
              <w:right w:val="single" w:sz="8" w:space="0" w:color="auto"/>
            </w:tcBorders>
            <w:shd w:val="clear" w:color="auto" w:fill="D9D9D9"/>
            <w:vAlign w:val="center"/>
          </w:tcPr>
          <w:p w:rsidR="006D763F" w:rsidRDefault="00657AE4" w:rsidP="00C74E44">
            <w:pPr>
              <w:widowControl/>
              <w:spacing w:line="210" w:lineRule="exact"/>
              <w:jc w:val="left"/>
              <w:rPr>
                <w:rFonts w:eastAsia="等线"/>
                <w:kern w:val="0"/>
                <w:sz w:val="20"/>
                <w:szCs w:val="20"/>
              </w:rPr>
            </w:pPr>
            <w:r>
              <w:rPr>
                <w:rFonts w:eastAsia="等线"/>
                <w:kern w:val="0"/>
                <w:sz w:val="20"/>
                <w:szCs w:val="20"/>
              </w:rPr>
              <w:t xml:space="preserve">　</w:t>
            </w:r>
          </w:p>
        </w:tc>
      </w:tr>
      <w:tr w:rsidR="00C74E44" w:rsidTr="00C74E44">
        <w:trPr>
          <w:trHeight w:val="474"/>
        </w:trPr>
        <w:tc>
          <w:tcPr>
            <w:tcW w:w="560" w:type="dxa"/>
            <w:vMerge/>
            <w:tcBorders>
              <w:left w:val="single" w:sz="8"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center"/>
              <w:rPr>
                <w:rFonts w:eastAsia="等线"/>
                <w:kern w:val="0"/>
                <w:sz w:val="20"/>
                <w:szCs w:val="20"/>
              </w:rPr>
            </w:pPr>
          </w:p>
        </w:tc>
        <w:tc>
          <w:tcPr>
            <w:tcW w:w="938" w:type="dxa"/>
            <w:vMerge/>
            <w:tcBorders>
              <w:left w:val="single" w:sz="4" w:space="0" w:color="auto"/>
              <w:bottom w:val="single" w:sz="4" w:space="0" w:color="auto"/>
              <w:right w:val="single" w:sz="4" w:space="0" w:color="auto"/>
            </w:tcBorders>
            <w:shd w:val="clear" w:color="auto" w:fill="auto"/>
            <w:vAlign w:val="center"/>
          </w:tcPr>
          <w:p w:rsidR="006D763F" w:rsidRDefault="006D763F" w:rsidP="00C74E44">
            <w:pPr>
              <w:widowControl/>
              <w:spacing w:line="210" w:lineRule="exact"/>
              <w:jc w:val="center"/>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6D763F" w:rsidRDefault="00657AE4" w:rsidP="00C74E44">
            <w:pPr>
              <w:widowControl/>
              <w:spacing w:line="210" w:lineRule="exact"/>
              <w:jc w:val="center"/>
              <w:rPr>
                <w:rFonts w:eastAsia="黑体"/>
                <w:kern w:val="0"/>
                <w:sz w:val="20"/>
                <w:szCs w:val="20"/>
              </w:rPr>
            </w:pPr>
            <w:r>
              <w:rPr>
                <w:rFonts w:eastAsia="黑体"/>
                <w:kern w:val="0"/>
                <w:sz w:val="20"/>
                <w:szCs w:val="20"/>
              </w:rPr>
              <w:t>小计</w:t>
            </w:r>
          </w:p>
        </w:tc>
        <w:tc>
          <w:tcPr>
            <w:tcW w:w="1079"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c>
          <w:tcPr>
            <w:tcW w:w="433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rFonts w:eastAsia="等线"/>
                <w:kern w:val="0"/>
                <w:sz w:val="20"/>
                <w:szCs w:val="20"/>
              </w:rPr>
              <w:t xml:space="preserve">　</w:t>
            </w:r>
          </w:p>
        </w:tc>
        <w:tc>
          <w:tcPr>
            <w:tcW w:w="3500"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30</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10</w:t>
            </w:r>
          </w:p>
        </w:tc>
        <w:tc>
          <w:tcPr>
            <w:tcW w:w="574" w:type="dxa"/>
            <w:tcBorders>
              <w:top w:val="nil"/>
              <w:left w:val="nil"/>
              <w:bottom w:val="single" w:sz="4" w:space="0" w:color="auto"/>
              <w:right w:val="single" w:sz="8" w:space="0" w:color="auto"/>
            </w:tcBorders>
            <w:shd w:val="clear" w:color="000000" w:fill="FFFFFF"/>
            <w:vAlign w:val="center"/>
          </w:tcPr>
          <w:p w:rsidR="006D763F" w:rsidRDefault="00657AE4" w:rsidP="00C74E44">
            <w:pPr>
              <w:widowControl/>
              <w:spacing w:line="210" w:lineRule="exact"/>
              <w:jc w:val="center"/>
              <w:rPr>
                <w:rFonts w:eastAsia="等线"/>
                <w:kern w:val="0"/>
                <w:sz w:val="20"/>
                <w:szCs w:val="20"/>
              </w:rPr>
            </w:pPr>
            <w:r>
              <w:rPr>
                <w:rFonts w:eastAsia="等线"/>
                <w:kern w:val="0"/>
                <w:sz w:val="20"/>
                <w:szCs w:val="20"/>
              </w:rPr>
              <w:t xml:space="preserve">　</w:t>
            </w:r>
          </w:p>
        </w:tc>
      </w:tr>
    </w:tbl>
    <w:p w:rsidR="006D763F" w:rsidRDefault="006D763F">
      <w:pPr>
        <w:jc w:val="center"/>
        <w:rPr>
          <w:rFonts w:ascii="黑体" w:eastAsia="黑体" w:hAnsi="黑体"/>
        </w:rPr>
      </w:pPr>
    </w:p>
    <w:p w:rsidR="006D763F" w:rsidRDefault="00657AE4">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优质牙膏自评</w:t>
      </w:r>
      <w:r>
        <w:rPr>
          <w:rFonts w:ascii="黑体" w:eastAsia="黑体" w:hAnsi="黑体"/>
        </w:rPr>
        <w:t>表（续）</w:t>
      </w:r>
    </w:p>
    <w:p w:rsidR="006D763F" w:rsidRDefault="006D763F">
      <w:pPr>
        <w:jc w:val="center"/>
        <w:rPr>
          <w:rFonts w:ascii="黑体" w:eastAsia="黑体" w:hAnsi="黑体"/>
        </w:rPr>
      </w:pPr>
    </w:p>
    <w:tbl>
      <w:tblPr>
        <w:tblW w:w="13452" w:type="dxa"/>
        <w:tblInd w:w="-24" w:type="dxa"/>
        <w:tblCellMar>
          <w:left w:w="57" w:type="dxa"/>
          <w:right w:w="57" w:type="dxa"/>
        </w:tblCellMar>
        <w:tblLook w:val="04A0"/>
      </w:tblPr>
      <w:tblGrid>
        <w:gridCol w:w="574"/>
        <w:gridCol w:w="910"/>
        <w:gridCol w:w="986"/>
        <w:gridCol w:w="803"/>
        <w:gridCol w:w="4179"/>
        <w:gridCol w:w="3691"/>
        <w:gridCol w:w="797"/>
        <w:gridCol w:w="868"/>
        <w:gridCol w:w="644"/>
      </w:tblGrid>
      <w:tr w:rsidR="0034213C" w:rsidTr="00C74E44">
        <w:trPr>
          <w:trHeight w:val="510"/>
        </w:trPr>
        <w:tc>
          <w:tcPr>
            <w:tcW w:w="574" w:type="dxa"/>
            <w:tcBorders>
              <w:top w:val="single" w:sz="8" w:space="0" w:color="auto"/>
              <w:left w:val="single" w:sz="8" w:space="0" w:color="auto"/>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序号</w:t>
            </w:r>
          </w:p>
        </w:tc>
        <w:tc>
          <w:tcPr>
            <w:tcW w:w="910"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一级指标</w:t>
            </w:r>
          </w:p>
        </w:tc>
        <w:tc>
          <w:tcPr>
            <w:tcW w:w="986"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二级指标</w:t>
            </w:r>
          </w:p>
        </w:tc>
        <w:tc>
          <w:tcPr>
            <w:tcW w:w="803"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评分项类别</w:t>
            </w:r>
          </w:p>
        </w:tc>
        <w:tc>
          <w:tcPr>
            <w:tcW w:w="4179"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微软雅黑"/>
                <w:kern w:val="0"/>
                <w:sz w:val="20"/>
                <w:szCs w:val="20"/>
              </w:rPr>
              <w:t>评价要点</w:t>
            </w:r>
          </w:p>
        </w:tc>
        <w:tc>
          <w:tcPr>
            <w:tcW w:w="3691"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评价依据</w:t>
            </w:r>
          </w:p>
        </w:tc>
        <w:tc>
          <w:tcPr>
            <w:tcW w:w="797"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基本项分值</w:t>
            </w:r>
          </w:p>
        </w:tc>
        <w:tc>
          <w:tcPr>
            <w:tcW w:w="868"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鼓励项分值</w:t>
            </w:r>
          </w:p>
        </w:tc>
        <w:tc>
          <w:tcPr>
            <w:tcW w:w="644" w:type="dxa"/>
            <w:tcBorders>
              <w:top w:val="single" w:sz="8" w:space="0" w:color="auto"/>
              <w:left w:val="nil"/>
              <w:bottom w:val="single" w:sz="4" w:space="0" w:color="auto"/>
              <w:right w:val="single" w:sz="8" w:space="0" w:color="auto"/>
            </w:tcBorders>
            <w:shd w:val="clear" w:color="auto" w:fill="auto"/>
            <w:vAlign w:val="center"/>
          </w:tcPr>
          <w:p w:rsidR="006D763F" w:rsidRDefault="00657AE4">
            <w:pPr>
              <w:widowControl/>
              <w:jc w:val="center"/>
              <w:rPr>
                <w:rFonts w:eastAsia="等线"/>
                <w:kern w:val="0"/>
                <w:sz w:val="20"/>
                <w:szCs w:val="20"/>
              </w:rPr>
            </w:pPr>
            <w:r>
              <w:rPr>
                <w:rFonts w:eastAsia="黑体" w:hint="eastAsia"/>
                <w:kern w:val="0"/>
                <w:sz w:val="20"/>
                <w:szCs w:val="20"/>
              </w:rPr>
              <w:t>自评</w:t>
            </w:r>
            <w:r>
              <w:rPr>
                <w:rFonts w:eastAsia="黑体"/>
                <w:kern w:val="0"/>
                <w:sz w:val="20"/>
                <w:szCs w:val="20"/>
              </w:rPr>
              <w:t>得分</w:t>
            </w:r>
          </w:p>
        </w:tc>
      </w:tr>
      <w:tr w:rsidR="00C74E44" w:rsidTr="00C74E44">
        <w:trPr>
          <w:trHeight w:val="1138"/>
        </w:trPr>
        <w:tc>
          <w:tcPr>
            <w:tcW w:w="574" w:type="dxa"/>
            <w:vMerge w:val="restart"/>
            <w:tcBorders>
              <w:top w:val="nil"/>
              <w:left w:val="single" w:sz="8"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等线"/>
                <w:kern w:val="0"/>
                <w:sz w:val="20"/>
                <w:szCs w:val="20"/>
              </w:rPr>
              <w:t>3</w:t>
            </w:r>
            <w:r>
              <w:rPr>
                <w:rFonts w:eastAsia="等线"/>
                <w:kern w:val="0"/>
                <w:sz w:val="20"/>
                <w:szCs w:val="20"/>
              </w:rPr>
              <w:t xml:space="preserve">　</w:t>
            </w:r>
          </w:p>
        </w:tc>
        <w:tc>
          <w:tcPr>
            <w:tcW w:w="910" w:type="dxa"/>
            <w:vMerge w:val="restart"/>
            <w:tcBorders>
              <w:top w:val="nil"/>
              <w:left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产品功效（基本项得分</w:t>
            </w:r>
            <w:r>
              <w:rPr>
                <w:rFonts w:eastAsia="等线"/>
                <w:kern w:val="0"/>
                <w:sz w:val="20"/>
                <w:szCs w:val="20"/>
              </w:rPr>
              <w:t>15</w:t>
            </w:r>
            <w:r>
              <w:rPr>
                <w:rFonts w:eastAsia="黑体"/>
                <w:kern w:val="0"/>
                <w:sz w:val="20"/>
                <w:szCs w:val="20"/>
              </w:rPr>
              <w:t>分，鼓励项得分</w:t>
            </w:r>
            <w:r>
              <w:rPr>
                <w:rFonts w:eastAsia="等线"/>
                <w:kern w:val="0"/>
                <w:sz w:val="20"/>
                <w:szCs w:val="20"/>
              </w:rPr>
              <w:t>4</w:t>
            </w:r>
            <w:r>
              <w:rPr>
                <w:rFonts w:eastAsia="黑体"/>
                <w:kern w:val="0"/>
                <w:sz w:val="20"/>
                <w:szCs w:val="20"/>
              </w:rPr>
              <w:t>分）</w:t>
            </w:r>
            <w:r>
              <w:rPr>
                <w:rFonts w:eastAsia="等线"/>
                <w:kern w:val="0"/>
                <w:sz w:val="20"/>
                <w:szCs w:val="20"/>
              </w:rPr>
              <w:t xml:space="preserve">　</w:t>
            </w:r>
          </w:p>
        </w:tc>
        <w:tc>
          <w:tcPr>
            <w:tcW w:w="9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评价制度</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产品功效评价依据企业制定的高于法规要求的功效评价制度、内控标准开展。</w:t>
            </w:r>
          </w:p>
        </w:tc>
        <w:tc>
          <w:tcPr>
            <w:tcW w:w="3691"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提供产品功效管理的制度、内控标准或相关管理体系程序文件、作业文件（含定期评审、修订记录）。</w:t>
            </w:r>
          </w:p>
        </w:tc>
        <w:tc>
          <w:tcPr>
            <w:tcW w:w="797"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3</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983"/>
        </w:trPr>
        <w:tc>
          <w:tcPr>
            <w:tcW w:w="574" w:type="dxa"/>
            <w:vMerge/>
            <w:tcBorders>
              <w:left w:val="single" w:sz="8"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评价方法</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基本</w:t>
            </w:r>
            <w:r>
              <w:rPr>
                <w:rFonts w:eastAsia="黑体"/>
                <w:kern w:val="0"/>
                <w:sz w:val="20"/>
                <w:szCs w:val="20"/>
              </w:rPr>
              <w:t>项</w:t>
            </w:r>
          </w:p>
        </w:tc>
        <w:tc>
          <w:tcPr>
            <w:tcW w:w="417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采用了多种评价方法（人体功效评价、实验室试验、消费者使用测试等）对产品的同一功效进行评价。</w:t>
            </w:r>
          </w:p>
        </w:tc>
        <w:tc>
          <w:tcPr>
            <w:tcW w:w="3691"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提供采用不同评价方法的证明文件。</w:t>
            </w:r>
          </w:p>
        </w:tc>
        <w:tc>
          <w:tcPr>
            <w:tcW w:w="797"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1383"/>
        </w:trPr>
        <w:tc>
          <w:tcPr>
            <w:tcW w:w="574" w:type="dxa"/>
            <w:vMerge/>
            <w:tcBorders>
              <w:left w:val="single" w:sz="8"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人体评价</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产品功效中，法规未要求开展人体功效评价的，也开展了人体功效评价。法规仅要求人体功效评价的（四大功效），也开展了其他形式的评价。</w:t>
            </w:r>
          </w:p>
        </w:tc>
        <w:tc>
          <w:tcPr>
            <w:tcW w:w="3691"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对产品开展人体功效评价或多维评价的证明文件，并与法规要求进行对比说明。</w:t>
            </w:r>
          </w:p>
        </w:tc>
        <w:tc>
          <w:tcPr>
            <w:tcW w:w="797"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5</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1330"/>
        </w:trPr>
        <w:tc>
          <w:tcPr>
            <w:tcW w:w="574" w:type="dxa"/>
            <w:vMerge/>
            <w:tcBorders>
              <w:left w:val="single" w:sz="8"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评价机构</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黑体"/>
                <w:kern w:val="0"/>
                <w:sz w:val="20"/>
                <w:szCs w:val="20"/>
              </w:rPr>
              <w:t>基本项</w:t>
            </w:r>
          </w:p>
        </w:tc>
        <w:tc>
          <w:tcPr>
            <w:tcW w:w="417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产品功效评价在化妆品注册和备案检验机构或药物非临床安全性评价研究机构、药物临床试验机构和</w:t>
            </w:r>
            <w:r>
              <w:rPr>
                <w:kern w:val="0"/>
                <w:sz w:val="20"/>
                <w:szCs w:val="20"/>
              </w:rPr>
              <w:t>/</w:t>
            </w:r>
            <w:r>
              <w:rPr>
                <w:kern w:val="0"/>
                <w:sz w:val="20"/>
                <w:szCs w:val="20"/>
              </w:rPr>
              <w:t>或医疗器械临床试验机构（具有口腔科目的医疗机构执业资格）开展。</w:t>
            </w:r>
          </w:p>
        </w:tc>
        <w:tc>
          <w:tcPr>
            <w:tcW w:w="3691"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提供功效评价机构的相关资质。具有国家相关资质的机构得</w:t>
            </w:r>
            <w:r>
              <w:rPr>
                <w:kern w:val="0"/>
                <w:sz w:val="20"/>
                <w:szCs w:val="20"/>
              </w:rPr>
              <w:t>2</w:t>
            </w:r>
            <w:r>
              <w:rPr>
                <w:kern w:val="0"/>
                <w:sz w:val="20"/>
                <w:szCs w:val="20"/>
              </w:rPr>
              <w:t>分，无国家相关资质的不得分。</w:t>
            </w:r>
          </w:p>
        </w:tc>
        <w:tc>
          <w:tcPr>
            <w:tcW w:w="797"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644" w:type="dxa"/>
            <w:tcBorders>
              <w:top w:val="nil"/>
              <w:left w:val="nil"/>
              <w:bottom w:val="single" w:sz="4" w:space="0" w:color="auto"/>
              <w:right w:val="single" w:sz="8"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34213C">
        <w:trPr>
          <w:trHeight w:val="806"/>
        </w:trPr>
        <w:tc>
          <w:tcPr>
            <w:tcW w:w="574" w:type="dxa"/>
            <w:vMerge/>
            <w:tcBorders>
              <w:left w:val="single" w:sz="8"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黑体"/>
                <w:kern w:val="0"/>
                <w:sz w:val="20"/>
                <w:szCs w:val="20"/>
              </w:rPr>
            </w:pPr>
            <w:r>
              <w:rPr>
                <w:rFonts w:eastAsia="黑体"/>
                <w:kern w:val="0"/>
                <w:sz w:val="20"/>
                <w:szCs w:val="20"/>
              </w:rPr>
              <w:t>客观评价</w:t>
            </w:r>
          </w:p>
        </w:tc>
        <w:tc>
          <w:tcPr>
            <w:tcW w:w="80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黑体"/>
                <w:kern w:val="0"/>
                <w:sz w:val="20"/>
                <w:szCs w:val="20"/>
              </w:rPr>
            </w:pPr>
            <w:r>
              <w:rPr>
                <w:rFonts w:eastAsia="黑体"/>
                <w:kern w:val="0"/>
                <w:sz w:val="20"/>
                <w:szCs w:val="20"/>
              </w:rPr>
              <w:t>鼓励项</w:t>
            </w:r>
          </w:p>
        </w:tc>
        <w:tc>
          <w:tcPr>
            <w:tcW w:w="417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kern w:val="0"/>
                <w:sz w:val="20"/>
                <w:szCs w:val="20"/>
              </w:rPr>
            </w:pPr>
            <w:r>
              <w:rPr>
                <w:kern w:val="0"/>
                <w:sz w:val="20"/>
                <w:szCs w:val="20"/>
              </w:rPr>
              <w:t>产品开展人体功效评价时，采用主观评估和客观测量相结合的方式。</w:t>
            </w:r>
          </w:p>
        </w:tc>
        <w:tc>
          <w:tcPr>
            <w:tcW w:w="369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kern w:val="0"/>
                <w:sz w:val="20"/>
                <w:szCs w:val="20"/>
              </w:rPr>
            </w:pPr>
            <w:r>
              <w:rPr>
                <w:kern w:val="0"/>
                <w:sz w:val="20"/>
                <w:szCs w:val="20"/>
              </w:rPr>
              <w:t>提供人体功效评价相关证明材料。</w:t>
            </w:r>
          </w:p>
        </w:tc>
        <w:tc>
          <w:tcPr>
            <w:tcW w:w="797"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644"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r>
      <w:tr w:rsidR="00C74E44" w:rsidTr="00C74E44">
        <w:trPr>
          <w:trHeight w:val="734"/>
        </w:trPr>
        <w:tc>
          <w:tcPr>
            <w:tcW w:w="574" w:type="dxa"/>
            <w:vMerge/>
            <w:tcBorders>
              <w:left w:val="single" w:sz="8"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10" w:type="dxa"/>
            <w:vMerge/>
            <w:tcBorders>
              <w:left w:val="single" w:sz="4" w:space="0" w:color="auto"/>
              <w:right w:val="single" w:sz="4" w:space="0" w:color="auto"/>
            </w:tcBorders>
            <w:shd w:val="clear" w:color="auto" w:fill="auto"/>
            <w:vAlign w:val="center"/>
          </w:tcPr>
          <w:p w:rsidR="006D763F" w:rsidRDefault="006D763F">
            <w:pPr>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6D763F" w:rsidRDefault="00657AE4">
            <w:pPr>
              <w:widowControl/>
              <w:jc w:val="center"/>
              <w:rPr>
                <w:rFonts w:eastAsia="等线"/>
                <w:kern w:val="0"/>
                <w:sz w:val="20"/>
                <w:szCs w:val="20"/>
              </w:rPr>
            </w:pPr>
            <w:r>
              <w:rPr>
                <w:rFonts w:eastAsia="黑体"/>
                <w:kern w:val="0"/>
                <w:sz w:val="20"/>
                <w:szCs w:val="20"/>
              </w:rPr>
              <w:t>其他</w:t>
            </w:r>
          </w:p>
        </w:tc>
        <w:tc>
          <w:tcPr>
            <w:tcW w:w="80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黑体"/>
                <w:kern w:val="0"/>
                <w:sz w:val="20"/>
                <w:szCs w:val="20"/>
              </w:rPr>
              <w:t>鼓励项</w:t>
            </w:r>
          </w:p>
        </w:tc>
        <w:tc>
          <w:tcPr>
            <w:tcW w:w="4179"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产品在功效方面有其他突出优势。</w:t>
            </w:r>
          </w:p>
        </w:tc>
        <w:tc>
          <w:tcPr>
            <w:tcW w:w="369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left"/>
              <w:rPr>
                <w:rFonts w:eastAsia="等线"/>
                <w:kern w:val="0"/>
                <w:sz w:val="20"/>
                <w:szCs w:val="20"/>
              </w:rPr>
            </w:pPr>
            <w:r>
              <w:rPr>
                <w:kern w:val="0"/>
                <w:sz w:val="20"/>
                <w:szCs w:val="20"/>
              </w:rPr>
              <w:t>产品在功效方面有其他突出优势的证明材料。</w:t>
            </w:r>
          </w:p>
        </w:tc>
        <w:tc>
          <w:tcPr>
            <w:tcW w:w="797"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0</w:t>
            </w:r>
          </w:p>
        </w:tc>
        <w:tc>
          <w:tcPr>
            <w:tcW w:w="868"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2</w:t>
            </w:r>
          </w:p>
        </w:tc>
        <w:tc>
          <w:tcPr>
            <w:tcW w:w="644"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r w:rsidR="00C74E44" w:rsidTr="00C74E44">
        <w:trPr>
          <w:trHeight w:val="563"/>
        </w:trPr>
        <w:tc>
          <w:tcPr>
            <w:tcW w:w="574" w:type="dxa"/>
            <w:vMerge/>
            <w:tcBorders>
              <w:left w:val="single" w:sz="8" w:space="0" w:color="auto"/>
              <w:bottom w:val="single" w:sz="4" w:space="0" w:color="auto"/>
              <w:right w:val="single" w:sz="4" w:space="0" w:color="auto"/>
            </w:tcBorders>
            <w:shd w:val="clear" w:color="auto" w:fill="auto"/>
            <w:vAlign w:val="center"/>
          </w:tcPr>
          <w:p w:rsidR="006D763F" w:rsidRDefault="006D763F">
            <w:pPr>
              <w:widowControl/>
              <w:jc w:val="center"/>
              <w:rPr>
                <w:rFonts w:eastAsia="等线"/>
                <w:kern w:val="0"/>
                <w:sz w:val="20"/>
                <w:szCs w:val="20"/>
              </w:rPr>
            </w:pPr>
          </w:p>
        </w:tc>
        <w:tc>
          <w:tcPr>
            <w:tcW w:w="910" w:type="dxa"/>
            <w:vMerge/>
            <w:tcBorders>
              <w:left w:val="single" w:sz="4" w:space="0" w:color="auto"/>
              <w:bottom w:val="single" w:sz="4" w:space="0" w:color="auto"/>
              <w:right w:val="single" w:sz="4" w:space="0" w:color="auto"/>
            </w:tcBorders>
            <w:shd w:val="clear" w:color="auto" w:fill="auto"/>
            <w:vAlign w:val="center"/>
          </w:tcPr>
          <w:p w:rsidR="006D763F" w:rsidRDefault="006D763F">
            <w:pPr>
              <w:widowControl/>
              <w:jc w:val="center"/>
              <w:rPr>
                <w:rFonts w:eastAsia="等线"/>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6D763F" w:rsidRDefault="00657AE4">
            <w:pPr>
              <w:widowControl/>
              <w:jc w:val="center"/>
              <w:rPr>
                <w:rFonts w:eastAsia="黑体"/>
                <w:kern w:val="0"/>
                <w:sz w:val="20"/>
                <w:szCs w:val="20"/>
              </w:rPr>
            </w:pPr>
            <w:r>
              <w:rPr>
                <w:rFonts w:eastAsia="黑体"/>
                <w:kern w:val="0"/>
                <w:sz w:val="20"/>
                <w:szCs w:val="20"/>
              </w:rPr>
              <w:t>小计</w:t>
            </w:r>
          </w:p>
        </w:tc>
        <w:tc>
          <w:tcPr>
            <w:tcW w:w="803"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c>
          <w:tcPr>
            <w:tcW w:w="4179"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c>
          <w:tcPr>
            <w:tcW w:w="3691" w:type="dxa"/>
            <w:tcBorders>
              <w:top w:val="nil"/>
              <w:left w:val="nil"/>
              <w:bottom w:val="single" w:sz="4" w:space="0" w:color="auto"/>
              <w:right w:val="single" w:sz="4" w:space="0" w:color="auto"/>
            </w:tcBorders>
            <w:shd w:val="clear" w:color="000000" w:fill="FFFFFF"/>
            <w:vAlign w:val="center"/>
          </w:tcPr>
          <w:p w:rsidR="006D763F" w:rsidRDefault="00657AE4">
            <w:pPr>
              <w:widowControl/>
              <w:jc w:val="left"/>
              <w:rPr>
                <w:rFonts w:eastAsia="等线"/>
                <w:kern w:val="0"/>
                <w:sz w:val="20"/>
                <w:szCs w:val="20"/>
              </w:rPr>
            </w:pPr>
            <w:r>
              <w:rPr>
                <w:rFonts w:eastAsia="等线"/>
                <w:kern w:val="0"/>
                <w:sz w:val="20"/>
                <w:szCs w:val="20"/>
              </w:rPr>
              <w:t xml:space="preserve">　</w:t>
            </w:r>
          </w:p>
        </w:tc>
        <w:tc>
          <w:tcPr>
            <w:tcW w:w="797"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15</w:t>
            </w:r>
          </w:p>
        </w:tc>
        <w:tc>
          <w:tcPr>
            <w:tcW w:w="868" w:type="dxa"/>
            <w:tcBorders>
              <w:top w:val="nil"/>
              <w:left w:val="nil"/>
              <w:bottom w:val="single" w:sz="4" w:space="0" w:color="auto"/>
              <w:right w:val="single" w:sz="4"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4</w:t>
            </w:r>
          </w:p>
        </w:tc>
        <w:tc>
          <w:tcPr>
            <w:tcW w:w="644" w:type="dxa"/>
            <w:tcBorders>
              <w:top w:val="nil"/>
              <w:left w:val="nil"/>
              <w:bottom w:val="single" w:sz="4" w:space="0" w:color="auto"/>
              <w:right w:val="single" w:sz="8" w:space="0" w:color="auto"/>
            </w:tcBorders>
            <w:shd w:val="clear" w:color="000000" w:fill="FFFFFF"/>
            <w:vAlign w:val="center"/>
          </w:tcPr>
          <w:p w:rsidR="006D763F" w:rsidRDefault="00657AE4">
            <w:pPr>
              <w:widowControl/>
              <w:jc w:val="center"/>
              <w:rPr>
                <w:rFonts w:eastAsia="等线"/>
                <w:kern w:val="0"/>
                <w:sz w:val="20"/>
                <w:szCs w:val="20"/>
              </w:rPr>
            </w:pPr>
            <w:r>
              <w:rPr>
                <w:rFonts w:eastAsia="等线"/>
                <w:kern w:val="0"/>
                <w:sz w:val="20"/>
                <w:szCs w:val="20"/>
              </w:rPr>
              <w:t xml:space="preserve">　</w:t>
            </w:r>
          </w:p>
        </w:tc>
      </w:tr>
    </w:tbl>
    <w:p w:rsidR="006D763F" w:rsidRDefault="006D763F">
      <w:pPr>
        <w:pStyle w:val="ac"/>
        <w:ind w:firstLineChars="0" w:firstLine="0"/>
        <w:rPr>
          <w:rFonts w:ascii="Times New Roman" w:eastAsia="黑体"/>
        </w:rPr>
      </w:pPr>
    </w:p>
    <w:p w:rsidR="006D763F" w:rsidRDefault="00657AE4">
      <w:pPr>
        <w:jc w:val="center"/>
        <w:rPr>
          <w:rFonts w:ascii="黑体" w:eastAsia="黑体" w:hAnsi="黑体"/>
        </w:rPr>
      </w:pPr>
      <w:r>
        <w:rPr>
          <w:rFonts w:ascii="黑体" w:eastAsia="黑体" w:hAnsi="黑体"/>
        </w:rPr>
        <w:lastRenderedPageBreak/>
        <w:t>广东省</w:t>
      </w:r>
      <w:r>
        <w:rPr>
          <w:rFonts w:ascii="黑体" w:eastAsia="黑体" w:hAnsi="黑体" w:hint="eastAsia"/>
        </w:rPr>
        <w:t>优质牙膏评</w:t>
      </w:r>
      <w:r>
        <w:rPr>
          <w:rFonts w:ascii="黑体" w:eastAsia="黑体" w:hAnsi="黑体"/>
        </w:rPr>
        <w:t>定表（续）</w:t>
      </w:r>
    </w:p>
    <w:tbl>
      <w:tblPr>
        <w:tblW w:w="13452" w:type="dxa"/>
        <w:tblInd w:w="-24" w:type="dxa"/>
        <w:tblCellMar>
          <w:left w:w="57" w:type="dxa"/>
          <w:right w:w="57" w:type="dxa"/>
        </w:tblCellMar>
        <w:tblLook w:val="04A0"/>
      </w:tblPr>
      <w:tblGrid>
        <w:gridCol w:w="602"/>
        <w:gridCol w:w="868"/>
        <w:gridCol w:w="700"/>
        <w:gridCol w:w="840"/>
        <w:gridCol w:w="3653"/>
        <w:gridCol w:w="4466"/>
        <w:gridCol w:w="811"/>
        <w:gridCol w:w="826"/>
        <w:gridCol w:w="686"/>
      </w:tblGrid>
      <w:tr w:rsidR="00C74E44" w:rsidTr="00C74E44">
        <w:trPr>
          <w:trHeight w:val="90"/>
        </w:trPr>
        <w:tc>
          <w:tcPr>
            <w:tcW w:w="602" w:type="dxa"/>
            <w:tcBorders>
              <w:top w:val="single" w:sz="8" w:space="0" w:color="auto"/>
              <w:left w:val="single" w:sz="8" w:space="0" w:color="auto"/>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序号</w:t>
            </w:r>
          </w:p>
        </w:tc>
        <w:tc>
          <w:tcPr>
            <w:tcW w:w="868"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一级指标</w:t>
            </w:r>
          </w:p>
        </w:tc>
        <w:tc>
          <w:tcPr>
            <w:tcW w:w="700"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二级指标</w:t>
            </w:r>
          </w:p>
        </w:tc>
        <w:tc>
          <w:tcPr>
            <w:tcW w:w="840"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评分项类别</w:t>
            </w:r>
          </w:p>
        </w:tc>
        <w:tc>
          <w:tcPr>
            <w:tcW w:w="3653"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微软雅黑"/>
                <w:kern w:val="0"/>
                <w:sz w:val="20"/>
                <w:szCs w:val="20"/>
              </w:rPr>
              <w:t>评价要点</w:t>
            </w:r>
          </w:p>
        </w:tc>
        <w:tc>
          <w:tcPr>
            <w:tcW w:w="4466"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评价依据</w:t>
            </w:r>
          </w:p>
        </w:tc>
        <w:tc>
          <w:tcPr>
            <w:tcW w:w="811"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基本项分值</w:t>
            </w:r>
          </w:p>
        </w:tc>
        <w:tc>
          <w:tcPr>
            <w:tcW w:w="826" w:type="dxa"/>
            <w:tcBorders>
              <w:top w:val="single" w:sz="8" w:space="0" w:color="auto"/>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鼓励项分值</w:t>
            </w:r>
          </w:p>
        </w:tc>
        <w:tc>
          <w:tcPr>
            <w:tcW w:w="686" w:type="dxa"/>
            <w:tcBorders>
              <w:top w:val="single" w:sz="8" w:space="0" w:color="auto"/>
              <w:left w:val="nil"/>
              <w:bottom w:val="single" w:sz="4" w:space="0" w:color="auto"/>
              <w:right w:val="single" w:sz="8"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评定得分</w:t>
            </w:r>
          </w:p>
        </w:tc>
      </w:tr>
      <w:tr w:rsidR="0034213C" w:rsidTr="0034213C">
        <w:trPr>
          <w:trHeight w:val="2130"/>
        </w:trPr>
        <w:tc>
          <w:tcPr>
            <w:tcW w:w="602" w:type="dxa"/>
            <w:vMerge w:val="restart"/>
            <w:tcBorders>
              <w:top w:val="nil"/>
              <w:left w:val="single" w:sz="8" w:space="0" w:color="auto"/>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4</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技术创新（基本项得分</w:t>
            </w:r>
            <w:r>
              <w:rPr>
                <w:rFonts w:eastAsia="等线"/>
                <w:kern w:val="0"/>
                <w:sz w:val="20"/>
                <w:szCs w:val="20"/>
              </w:rPr>
              <w:t>20</w:t>
            </w:r>
            <w:r>
              <w:rPr>
                <w:rFonts w:eastAsia="黑体"/>
                <w:kern w:val="0"/>
                <w:sz w:val="20"/>
                <w:szCs w:val="20"/>
              </w:rPr>
              <w:t>分，鼓励项得分</w:t>
            </w:r>
            <w:r>
              <w:rPr>
                <w:rFonts w:eastAsia="等线"/>
                <w:kern w:val="0"/>
                <w:sz w:val="20"/>
                <w:szCs w:val="20"/>
              </w:rPr>
              <w:t>18</w:t>
            </w:r>
            <w:r>
              <w:rPr>
                <w:rFonts w:eastAsia="黑体"/>
                <w:kern w:val="0"/>
                <w:sz w:val="20"/>
                <w:szCs w:val="20"/>
              </w:rPr>
              <w:t>分）</w:t>
            </w:r>
          </w:p>
        </w:tc>
        <w:tc>
          <w:tcPr>
            <w:tcW w:w="700" w:type="dxa"/>
            <w:tcBorders>
              <w:top w:val="nil"/>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自主创新</w:t>
            </w:r>
          </w:p>
        </w:tc>
        <w:tc>
          <w:tcPr>
            <w:tcW w:w="840"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基本项</w:t>
            </w:r>
          </w:p>
        </w:tc>
        <w:tc>
          <w:tcPr>
            <w:tcW w:w="3653"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kern w:val="0"/>
                <w:sz w:val="20"/>
                <w:szCs w:val="20"/>
              </w:rPr>
            </w:pPr>
            <w:r>
              <w:rPr>
                <w:kern w:val="0"/>
                <w:sz w:val="20"/>
                <w:szCs w:val="20"/>
              </w:rPr>
              <w:t>产品自主创新配方体系或创新工艺应用于产品，实现预期效果。</w:t>
            </w:r>
          </w:p>
        </w:tc>
        <w:tc>
          <w:tcPr>
            <w:tcW w:w="446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kern w:val="0"/>
                <w:sz w:val="20"/>
                <w:szCs w:val="20"/>
              </w:rPr>
            </w:pPr>
            <w:r>
              <w:rPr>
                <w:kern w:val="0"/>
                <w:sz w:val="20"/>
                <w:szCs w:val="20"/>
              </w:rPr>
              <w:t>提供产品自主创新配方体系或创新工艺相关介绍、自有团队证明，及证明独创性、领先性、有效性的材料。</w:t>
            </w:r>
            <w:r>
              <w:rPr>
                <w:kern w:val="0"/>
                <w:sz w:val="20"/>
                <w:szCs w:val="20"/>
              </w:rPr>
              <w:br/>
            </w:r>
            <w:r>
              <w:rPr>
                <w:rFonts w:eastAsia="黑体"/>
                <w:kern w:val="0"/>
                <w:sz w:val="20"/>
                <w:szCs w:val="20"/>
              </w:rPr>
              <w:t>说明：</w:t>
            </w:r>
            <w:r>
              <w:rPr>
                <w:rFonts w:eastAsia="黑体"/>
                <w:kern w:val="0"/>
                <w:sz w:val="20"/>
                <w:szCs w:val="20"/>
              </w:rPr>
              <w:t>1.</w:t>
            </w:r>
            <w:r>
              <w:rPr>
                <w:rFonts w:eastAsia="黑体"/>
                <w:kern w:val="0"/>
                <w:sz w:val="20"/>
                <w:szCs w:val="20"/>
              </w:rPr>
              <w:t>不能证明创新技术应用于参评产品不得分。</w:t>
            </w:r>
            <w:r>
              <w:rPr>
                <w:rFonts w:eastAsia="黑体"/>
                <w:kern w:val="0"/>
                <w:sz w:val="20"/>
                <w:szCs w:val="20"/>
              </w:rPr>
              <w:br/>
              <w:t>2.</w:t>
            </w:r>
            <w:r>
              <w:rPr>
                <w:rFonts w:eastAsia="黑体"/>
                <w:kern w:val="0"/>
                <w:sz w:val="20"/>
                <w:szCs w:val="20"/>
              </w:rPr>
              <w:t>创新技术非申报主体自有，但属同一集团内所有时，等同申报主体自有；创新技术属受托生产企业所有，得分不得超过满分的</w:t>
            </w:r>
            <w:r>
              <w:rPr>
                <w:rFonts w:eastAsia="黑体"/>
                <w:kern w:val="0"/>
                <w:sz w:val="20"/>
                <w:szCs w:val="20"/>
              </w:rPr>
              <w:t>50%</w:t>
            </w:r>
            <w:r>
              <w:rPr>
                <w:rFonts w:eastAsia="黑体"/>
                <w:kern w:val="0"/>
                <w:sz w:val="20"/>
                <w:szCs w:val="20"/>
              </w:rPr>
              <w:t>。</w:t>
            </w:r>
            <w:r>
              <w:rPr>
                <w:rFonts w:eastAsia="黑体"/>
                <w:kern w:val="0"/>
                <w:sz w:val="20"/>
                <w:szCs w:val="20"/>
              </w:rPr>
              <w:br/>
              <w:t>3.</w:t>
            </w:r>
            <w:r>
              <w:rPr>
                <w:rFonts w:eastAsia="黑体"/>
                <w:kern w:val="0"/>
                <w:sz w:val="20"/>
                <w:szCs w:val="20"/>
              </w:rPr>
              <w:t>证明材料提供以可证明、不泄露技术秘密为原则。</w:t>
            </w:r>
            <w:r>
              <w:rPr>
                <w:kern w:val="0"/>
                <w:sz w:val="20"/>
                <w:szCs w:val="20"/>
              </w:rPr>
              <w:br/>
            </w:r>
            <w:r>
              <w:rPr>
                <w:rFonts w:eastAsia="黑体"/>
                <w:kern w:val="0"/>
                <w:sz w:val="20"/>
                <w:szCs w:val="20"/>
              </w:rPr>
              <w:t>下同。</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10</w:t>
            </w:r>
          </w:p>
        </w:tc>
        <w:tc>
          <w:tcPr>
            <w:tcW w:w="82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686" w:type="dxa"/>
            <w:tcBorders>
              <w:top w:val="nil"/>
              <w:left w:val="nil"/>
              <w:bottom w:val="single" w:sz="4" w:space="0" w:color="auto"/>
              <w:right w:val="single" w:sz="8"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34213C" w:rsidTr="0034213C">
        <w:trPr>
          <w:trHeight w:val="743"/>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成果转化</w:t>
            </w:r>
          </w:p>
        </w:tc>
        <w:tc>
          <w:tcPr>
            <w:tcW w:w="840"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基本项</w:t>
            </w:r>
          </w:p>
        </w:tc>
        <w:tc>
          <w:tcPr>
            <w:tcW w:w="3653"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kern w:val="0"/>
                <w:sz w:val="20"/>
                <w:szCs w:val="20"/>
              </w:rPr>
            </w:pPr>
            <w:r>
              <w:rPr>
                <w:kern w:val="0"/>
                <w:sz w:val="20"/>
                <w:szCs w:val="20"/>
              </w:rPr>
              <w:t>产品自主创新配方体系或创新工艺转化为标准、论文，获得政府立项或获得相关行业性成果鉴定、认可。</w:t>
            </w:r>
          </w:p>
        </w:tc>
        <w:tc>
          <w:tcPr>
            <w:tcW w:w="446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kern w:val="0"/>
                <w:sz w:val="20"/>
                <w:szCs w:val="20"/>
              </w:rPr>
            </w:pPr>
            <w:r>
              <w:rPr>
                <w:kern w:val="0"/>
                <w:sz w:val="20"/>
                <w:szCs w:val="20"/>
              </w:rPr>
              <w:t>提供相关标准（团标、行标等）、论文，或获得相关行业性成果鉴定。</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10</w:t>
            </w:r>
          </w:p>
        </w:tc>
        <w:tc>
          <w:tcPr>
            <w:tcW w:w="82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686" w:type="dxa"/>
            <w:tcBorders>
              <w:top w:val="nil"/>
              <w:left w:val="nil"/>
              <w:bottom w:val="single" w:sz="4" w:space="0" w:color="auto"/>
              <w:right w:val="single" w:sz="8"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34213C" w:rsidTr="0034213C">
        <w:trPr>
          <w:trHeight w:val="758"/>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黑体"/>
                <w:kern w:val="0"/>
                <w:sz w:val="20"/>
                <w:szCs w:val="20"/>
              </w:rPr>
            </w:pPr>
          </w:p>
        </w:tc>
        <w:tc>
          <w:tcPr>
            <w:tcW w:w="840"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产品采用的技术创新转化为论文的，论文被引用次数不少于</w:t>
            </w:r>
            <w:r>
              <w:rPr>
                <w:kern w:val="0"/>
                <w:sz w:val="20"/>
                <w:szCs w:val="20"/>
              </w:rPr>
              <w:t>10</w:t>
            </w:r>
            <w:r>
              <w:rPr>
                <w:kern w:val="0"/>
                <w:sz w:val="20"/>
                <w:szCs w:val="20"/>
              </w:rPr>
              <w:t>次，期刊影响因子大于等于</w:t>
            </w:r>
            <w:r>
              <w:rPr>
                <w:kern w:val="0"/>
                <w:sz w:val="20"/>
                <w:szCs w:val="20"/>
              </w:rPr>
              <w:t>10</w:t>
            </w:r>
            <w:r>
              <w:rPr>
                <w:kern w:val="0"/>
                <w:sz w:val="20"/>
                <w:szCs w:val="20"/>
              </w:rPr>
              <w:t>。</w:t>
            </w:r>
          </w:p>
        </w:tc>
        <w:tc>
          <w:tcPr>
            <w:tcW w:w="446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提供论文被引用、期刊影响因子相关证明文件。</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34213C" w:rsidTr="0034213C">
        <w:trPr>
          <w:trHeight w:val="343"/>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专利授权</w:t>
            </w:r>
          </w:p>
        </w:tc>
        <w:tc>
          <w:tcPr>
            <w:tcW w:w="840"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产品采用的自主创新配方体系或创新工艺获得专利授权（含国外专利）。</w:t>
            </w:r>
          </w:p>
        </w:tc>
        <w:tc>
          <w:tcPr>
            <w:tcW w:w="446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提供专利证书，并需说明该专利应用于产品的生产过程，不含实用新型、外观专利。有</w:t>
            </w:r>
            <w:r>
              <w:rPr>
                <w:kern w:val="0"/>
                <w:sz w:val="20"/>
                <w:szCs w:val="20"/>
              </w:rPr>
              <w:t>1</w:t>
            </w:r>
            <w:r>
              <w:rPr>
                <w:kern w:val="0"/>
                <w:sz w:val="20"/>
                <w:szCs w:val="20"/>
              </w:rPr>
              <w:t>项发明专利即得满分。</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10</w:t>
            </w:r>
          </w:p>
        </w:tc>
        <w:tc>
          <w:tcPr>
            <w:tcW w:w="68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C74E44" w:rsidTr="00C74E44">
        <w:trPr>
          <w:trHeight w:val="95"/>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原料创新</w:t>
            </w:r>
          </w:p>
        </w:tc>
        <w:tc>
          <w:tcPr>
            <w:tcW w:w="840"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产品主要原料在自主研发、提取或改良等方面拥有独创性。</w:t>
            </w:r>
          </w:p>
        </w:tc>
        <w:tc>
          <w:tcPr>
            <w:tcW w:w="446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产品原料在自主研发、提取或改良等方面技术独创性的证明材料、专利证书等。</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C74E44" w:rsidTr="00C74E44">
        <w:trPr>
          <w:trHeight w:val="37"/>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创新获奖</w:t>
            </w:r>
          </w:p>
        </w:tc>
        <w:tc>
          <w:tcPr>
            <w:tcW w:w="840"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产品采用技术获国内外相关机构（含社会组织）认可、授奖。</w:t>
            </w:r>
          </w:p>
        </w:tc>
        <w:tc>
          <w:tcPr>
            <w:tcW w:w="446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产品获得如科技进步奖、高新技术产品等认可的证明材料。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C74E44" w:rsidTr="00C74E44">
        <w:trPr>
          <w:trHeight w:val="542"/>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其他</w:t>
            </w:r>
          </w:p>
        </w:tc>
        <w:tc>
          <w:tcPr>
            <w:tcW w:w="840"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黑体"/>
                <w:kern w:val="0"/>
                <w:sz w:val="20"/>
                <w:szCs w:val="20"/>
              </w:rPr>
              <w:t>鼓励项</w:t>
            </w:r>
          </w:p>
        </w:tc>
        <w:tc>
          <w:tcPr>
            <w:tcW w:w="3653"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rFonts w:eastAsia="等线"/>
                <w:kern w:val="0"/>
                <w:sz w:val="20"/>
                <w:szCs w:val="20"/>
              </w:rPr>
            </w:pPr>
            <w:r>
              <w:rPr>
                <w:kern w:val="0"/>
                <w:sz w:val="20"/>
                <w:szCs w:val="20"/>
              </w:rPr>
              <w:t>产品在技术创新方面有其他突出优势。</w:t>
            </w:r>
          </w:p>
        </w:tc>
        <w:tc>
          <w:tcPr>
            <w:tcW w:w="446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left"/>
              <w:rPr>
                <w:kern w:val="0"/>
                <w:sz w:val="20"/>
                <w:szCs w:val="20"/>
              </w:rPr>
            </w:pPr>
            <w:r>
              <w:rPr>
                <w:kern w:val="0"/>
                <w:sz w:val="20"/>
                <w:szCs w:val="20"/>
              </w:rPr>
              <w:t>产品在技术创新方面有其他突出优势的证明材料。</w:t>
            </w:r>
          </w:p>
        </w:tc>
        <w:tc>
          <w:tcPr>
            <w:tcW w:w="811"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0</w:t>
            </w:r>
          </w:p>
        </w:tc>
        <w:tc>
          <w:tcPr>
            <w:tcW w:w="826" w:type="dxa"/>
            <w:tcBorders>
              <w:top w:val="single" w:sz="4" w:space="0" w:color="auto"/>
              <w:left w:val="nil"/>
              <w:bottom w:val="single" w:sz="4" w:space="0" w:color="auto"/>
              <w:right w:val="single" w:sz="4"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2</w:t>
            </w:r>
          </w:p>
        </w:tc>
        <w:tc>
          <w:tcPr>
            <w:tcW w:w="686" w:type="dxa"/>
            <w:tcBorders>
              <w:top w:val="single" w:sz="4" w:space="0" w:color="auto"/>
              <w:left w:val="nil"/>
              <w:bottom w:val="single" w:sz="4" w:space="0" w:color="auto"/>
              <w:right w:val="single" w:sz="8" w:space="0" w:color="auto"/>
            </w:tcBorders>
            <w:shd w:val="clear" w:color="auto" w:fill="D9D9D9"/>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C74E44" w:rsidTr="00C74E44">
        <w:trPr>
          <w:trHeight w:val="544"/>
        </w:trPr>
        <w:tc>
          <w:tcPr>
            <w:tcW w:w="602" w:type="dxa"/>
            <w:vMerge/>
            <w:tcBorders>
              <w:top w:val="nil"/>
              <w:left w:val="single" w:sz="8"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868" w:type="dxa"/>
            <w:vMerge/>
            <w:tcBorders>
              <w:top w:val="nil"/>
              <w:left w:val="single" w:sz="4" w:space="0" w:color="auto"/>
              <w:bottom w:val="single" w:sz="4" w:space="0" w:color="auto"/>
              <w:right w:val="single" w:sz="4" w:space="0" w:color="auto"/>
            </w:tcBorders>
            <w:shd w:val="clear" w:color="auto" w:fill="auto"/>
            <w:vAlign w:val="center"/>
          </w:tcPr>
          <w:p w:rsidR="006D763F" w:rsidRDefault="006D763F">
            <w:pPr>
              <w:widowControl/>
              <w:spacing w:line="240" w:lineRule="exact"/>
              <w:jc w:val="left"/>
              <w:rPr>
                <w:rFonts w:eastAsia="等线"/>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6D763F" w:rsidRDefault="00657AE4">
            <w:pPr>
              <w:widowControl/>
              <w:spacing w:line="240" w:lineRule="exact"/>
              <w:jc w:val="center"/>
              <w:rPr>
                <w:rFonts w:eastAsia="黑体"/>
                <w:kern w:val="0"/>
                <w:sz w:val="20"/>
                <w:szCs w:val="20"/>
              </w:rPr>
            </w:pPr>
            <w:r>
              <w:rPr>
                <w:rFonts w:eastAsia="黑体"/>
                <w:kern w:val="0"/>
                <w:sz w:val="20"/>
                <w:szCs w:val="20"/>
              </w:rPr>
              <w:t>小计</w:t>
            </w:r>
          </w:p>
        </w:tc>
        <w:tc>
          <w:tcPr>
            <w:tcW w:w="840"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c>
          <w:tcPr>
            <w:tcW w:w="3653"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rFonts w:eastAsia="等线"/>
                <w:kern w:val="0"/>
                <w:sz w:val="20"/>
                <w:szCs w:val="20"/>
              </w:rPr>
            </w:pPr>
            <w:r>
              <w:rPr>
                <w:rFonts w:eastAsia="等线"/>
                <w:kern w:val="0"/>
                <w:sz w:val="20"/>
                <w:szCs w:val="20"/>
              </w:rPr>
              <w:t xml:space="preserve">　</w:t>
            </w:r>
          </w:p>
        </w:tc>
        <w:tc>
          <w:tcPr>
            <w:tcW w:w="446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left"/>
              <w:rPr>
                <w:rFonts w:eastAsia="等线"/>
                <w:kern w:val="0"/>
                <w:sz w:val="20"/>
                <w:szCs w:val="20"/>
              </w:rPr>
            </w:pPr>
            <w:r>
              <w:rPr>
                <w:rFonts w:eastAsia="等线"/>
                <w:kern w:val="0"/>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20</w:t>
            </w:r>
          </w:p>
        </w:tc>
        <w:tc>
          <w:tcPr>
            <w:tcW w:w="826" w:type="dxa"/>
            <w:tcBorders>
              <w:top w:val="nil"/>
              <w:left w:val="nil"/>
              <w:bottom w:val="single" w:sz="4" w:space="0" w:color="auto"/>
              <w:right w:val="single" w:sz="4"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18</w:t>
            </w:r>
          </w:p>
        </w:tc>
        <w:tc>
          <w:tcPr>
            <w:tcW w:w="686" w:type="dxa"/>
            <w:tcBorders>
              <w:top w:val="nil"/>
              <w:left w:val="nil"/>
              <w:bottom w:val="single" w:sz="4" w:space="0" w:color="auto"/>
              <w:right w:val="single" w:sz="8" w:space="0" w:color="auto"/>
            </w:tcBorders>
            <w:shd w:val="clear" w:color="000000" w:fill="FFFFFF"/>
            <w:vAlign w:val="center"/>
          </w:tcPr>
          <w:p w:rsidR="006D763F" w:rsidRDefault="00657AE4">
            <w:pPr>
              <w:widowControl/>
              <w:spacing w:line="240" w:lineRule="exact"/>
              <w:jc w:val="center"/>
              <w:rPr>
                <w:rFonts w:eastAsia="等线"/>
                <w:kern w:val="0"/>
                <w:sz w:val="20"/>
                <w:szCs w:val="20"/>
              </w:rPr>
            </w:pPr>
            <w:r>
              <w:rPr>
                <w:rFonts w:eastAsia="等线"/>
                <w:kern w:val="0"/>
                <w:sz w:val="20"/>
                <w:szCs w:val="20"/>
              </w:rPr>
              <w:t xml:space="preserve">　</w:t>
            </w:r>
          </w:p>
        </w:tc>
      </w:tr>
      <w:tr w:rsidR="00C74E44" w:rsidTr="00C74E44">
        <w:trPr>
          <w:trHeight w:val="430"/>
        </w:trPr>
        <w:tc>
          <w:tcPr>
            <w:tcW w:w="602" w:type="dxa"/>
            <w:tcBorders>
              <w:top w:val="nil"/>
              <w:left w:val="single" w:sz="8" w:space="0" w:color="auto"/>
              <w:bottom w:val="single" w:sz="8" w:space="0" w:color="auto"/>
              <w:right w:val="single" w:sz="4" w:space="0" w:color="auto"/>
            </w:tcBorders>
            <w:shd w:val="clear" w:color="auto" w:fill="auto"/>
            <w:noWrap/>
            <w:vAlign w:val="center"/>
          </w:tcPr>
          <w:p w:rsidR="006D763F" w:rsidRDefault="00657AE4">
            <w:pPr>
              <w:widowControl/>
              <w:spacing w:line="240" w:lineRule="exact"/>
              <w:jc w:val="center"/>
              <w:rPr>
                <w:rFonts w:eastAsia="等线"/>
                <w:kern w:val="0"/>
                <w:sz w:val="24"/>
              </w:rPr>
            </w:pPr>
            <w:r>
              <w:rPr>
                <w:rFonts w:eastAsia="等线"/>
                <w:kern w:val="0"/>
                <w:sz w:val="24"/>
              </w:rPr>
              <w:t xml:space="preserve">　</w:t>
            </w:r>
          </w:p>
        </w:tc>
        <w:tc>
          <w:tcPr>
            <w:tcW w:w="868" w:type="dxa"/>
            <w:tcBorders>
              <w:top w:val="nil"/>
              <w:left w:val="nil"/>
              <w:bottom w:val="single" w:sz="8" w:space="0" w:color="auto"/>
              <w:right w:val="single" w:sz="4" w:space="0" w:color="auto"/>
            </w:tcBorders>
            <w:shd w:val="clear" w:color="auto" w:fill="auto"/>
            <w:vAlign w:val="center"/>
          </w:tcPr>
          <w:p w:rsidR="006D763F" w:rsidRDefault="006D763F">
            <w:pPr>
              <w:widowControl/>
              <w:spacing w:line="240" w:lineRule="exact"/>
              <w:jc w:val="center"/>
              <w:rPr>
                <w:rFonts w:eastAsia="等线"/>
                <w:kern w:val="0"/>
                <w:sz w:val="24"/>
              </w:rPr>
            </w:pPr>
          </w:p>
        </w:tc>
        <w:tc>
          <w:tcPr>
            <w:tcW w:w="700"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center"/>
              <w:rPr>
                <w:rFonts w:ascii="黑体" w:eastAsia="黑体" w:hAnsi="黑体"/>
                <w:kern w:val="0"/>
                <w:sz w:val="20"/>
                <w:szCs w:val="20"/>
              </w:rPr>
            </w:pPr>
            <w:r>
              <w:rPr>
                <w:rFonts w:ascii="黑体" w:eastAsia="黑体" w:hAnsi="黑体" w:hint="eastAsia"/>
                <w:kern w:val="0"/>
                <w:sz w:val="20"/>
                <w:szCs w:val="20"/>
              </w:rPr>
              <w:t>总分</w:t>
            </w:r>
          </w:p>
        </w:tc>
        <w:tc>
          <w:tcPr>
            <w:tcW w:w="840"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4"/>
              </w:rPr>
            </w:pPr>
            <w:r>
              <w:rPr>
                <w:rFonts w:eastAsia="等线"/>
                <w:kern w:val="0"/>
                <w:sz w:val="24"/>
              </w:rPr>
              <w:t xml:space="preserve">　</w:t>
            </w:r>
          </w:p>
        </w:tc>
        <w:tc>
          <w:tcPr>
            <w:tcW w:w="3653"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left"/>
              <w:rPr>
                <w:rFonts w:eastAsia="等线"/>
                <w:kern w:val="0"/>
                <w:sz w:val="24"/>
              </w:rPr>
            </w:pPr>
            <w:r>
              <w:rPr>
                <w:rFonts w:eastAsia="等线"/>
                <w:kern w:val="0"/>
                <w:sz w:val="24"/>
              </w:rPr>
              <w:t xml:space="preserve">　</w:t>
            </w:r>
          </w:p>
        </w:tc>
        <w:tc>
          <w:tcPr>
            <w:tcW w:w="4466"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left"/>
              <w:rPr>
                <w:rFonts w:eastAsia="等线"/>
                <w:kern w:val="0"/>
                <w:sz w:val="24"/>
              </w:rPr>
            </w:pPr>
            <w:r>
              <w:rPr>
                <w:rFonts w:eastAsia="等线"/>
                <w:kern w:val="0"/>
                <w:sz w:val="24"/>
              </w:rPr>
              <w:t xml:space="preserve">　</w:t>
            </w:r>
          </w:p>
        </w:tc>
        <w:tc>
          <w:tcPr>
            <w:tcW w:w="811"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4"/>
              </w:rPr>
            </w:pPr>
            <w:r>
              <w:rPr>
                <w:rFonts w:eastAsia="等线"/>
                <w:kern w:val="0"/>
                <w:sz w:val="24"/>
              </w:rPr>
              <w:t>100</w:t>
            </w:r>
          </w:p>
        </w:tc>
        <w:tc>
          <w:tcPr>
            <w:tcW w:w="826" w:type="dxa"/>
            <w:tcBorders>
              <w:top w:val="nil"/>
              <w:left w:val="nil"/>
              <w:bottom w:val="single" w:sz="8" w:space="0" w:color="auto"/>
              <w:right w:val="single" w:sz="4" w:space="0" w:color="auto"/>
            </w:tcBorders>
            <w:shd w:val="clear" w:color="auto" w:fill="auto"/>
            <w:vAlign w:val="center"/>
          </w:tcPr>
          <w:p w:rsidR="006D763F" w:rsidRDefault="00657AE4">
            <w:pPr>
              <w:widowControl/>
              <w:spacing w:line="240" w:lineRule="exact"/>
              <w:jc w:val="center"/>
              <w:rPr>
                <w:rFonts w:eastAsia="等线"/>
                <w:kern w:val="0"/>
                <w:sz w:val="24"/>
              </w:rPr>
            </w:pPr>
            <w:r>
              <w:rPr>
                <w:rFonts w:eastAsia="等线"/>
                <w:kern w:val="0"/>
                <w:sz w:val="24"/>
              </w:rPr>
              <w:t>50</w:t>
            </w:r>
          </w:p>
        </w:tc>
        <w:tc>
          <w:tcPr>
            <w:tcW w:w="686" w:type="dxa"/>
            <w:tcBorders>
              <w:top w:val="nil"/>
              <w:left w:val="nil"/>
              <w:bottom w:val="single" w:sz="8" w:space="0" w:color="auto"/>
              <w:right w:val="single" w:sz="8" w:space="0" w:color="auto"/>
            </w:tcBorders>
            <w:shd w:val="clear" w:color="auto" w:fill="auto"/>
            <w:vAlign w:val="center"/>
          </w:tcPr>
          <w:p w:rsidR="006D763F" w:rsidRDefault="00657AE4">
            <w:pPr>
              <w:widowControl/>
              <w:spacing w:line="240" w:lineRule="exact"/>
              <w:jc w:val="center"/>
              <w:rPr>
                <w:rFonts w:eastAsia="等线"/>
                <w:kern w:val="0"/>
                <w:sz w:val="24"/>
              </w:rPr>
            </w:pPr>
            <w:r>
              <w:rPr>
                <w:rFonts w:eastAsia="等线"/>
                <w:kern w:val="0"/>
                <w:sz w:val="24"/>
              </w:rPr>
              <w:t xml:space="preserve">　</w:t>
            </w:r>
          </w:p>
        </w:tc>
      </w:tr>
    </w:tbl>
    <w:p w:rsidR="006D763F" w:rsidRDefault="006D763F">
      <w:pPr>
        <w:pStyle w:val="3"/>
        <w:spacing w:before="0" w:after="0" w:line="560" w:lineRule="exact"/>
        <w:rPr>
          <w:rFonts w:ascii="Times New Roman" w:eastAsia="黑体" w:hAnsi="Times New Roman"/>
        </w:rPr>
        <w:sectPr w:rsidR="006D763F" w:rsidSect="00C74E44">
          <w:pgSz w:w="16838" w:h="11906" w:orient="landscape"/>
          <w:pgMar w:top="1474" w:right="1985" w:bottom="1588" w:left="2098" w:header="851" w:footer="992" w:gutter="0"/>
          <w:cols w:space="425"/>
          <w:docGrid w:type="linesAndChars" w:linePitch="312"/>
        </w:sectPr>
      </w:pPr>
      <w:bookmarkStart w:id="272" w:name="RANGE!A1:J46"/>
      <w:bookmarkEnd w:id="272"/>
    </w:p>
    <w:p w:rsidR="006D763F" w:rsidRDefault="00657AE4">
      <w:pPr>
        <w:pStyle w:val="3"/>
        <w:spacing w:before="0" w:after="0" w:line="560" w:lineRule="exact"/>
        <w:rPr>
          <w:rFonts w:ascii="Times New Roman" w:eastAsia="黑体" w:hAnsi="Times New Roman"/>
        </w:rPr>
      </w:pPr>
      <w:bookmarkStart w:id="273" w:name="_Toc14140"/>
      <w:bookmarkStart w:id="274" w:name="_Toc25770"/>
      <w:bookmarkStart w:id="275" w:name="_Toc19847"/>
      <w:bookmarkStart w:id="276" w:name="_Toc5381"/>
      <w:bookmarkStart w:id="277" w:name="_Toc204181121"/>
      <w:r>
        <w:rPr>
          <w:rFonts w:ascii="Times New Roman" w:eastAsia="黑体" w:hAnsi="Times New Roman" w:hint="eastAsia"/>
        </w:rPr>
        <w:lastRenderedPageBreak/>
        <w:t>四、</w:t>
      </w:r>
      <w:r>
        <w:rPr>
          <w:rFonts w:ascii="Times New Roman" w:eastAsia="黑体" w:hAnsi="Times New Roman"/>
        </w:rPr>
        <w:t>广东省</w:t>
      </w:r>
      <w:r>
        <w:rPr>
          <w:rFonts w:ascii="Times New Roman" w:eastAsia="黑体" w:hAnsi="Times New Roman" w:hint="eastAsia"/>
        </w:rPr>
        <w:t>优质牙膏</w:t>
      </w:r>
      <w:r>
        <w:rPr>
          <w:rFonts w:ascii="Times New Roman" w:eastAsia="黑体" w:hAnsi="Times New Roman"/>
        </w:rPr>
        <w:t>评定证明材料清单</w:t>
      </w:r>
      <w:bookmarkEnd w:id="252"/>
      <w:bookmarkEnd w:id="273"/>
      <w:bookmarkEnd w:id="274"/>
      <w:bookmarkEnd w:id="275"/>
      <w:bookmarkEnd w:id="276"/>
      <w:bookmarkEnd w:id="277"/>
    </w:p>
    <w:p w:rsidR="006D763F" w:rsidRPr="00C74E44" w:rsidRDefault="00657AE4">
      <w:pPr>
        <w:spacing w:line="560" w:lineRule="exact"/>
        <w:jc w:val="center"/>
        <w:rPr>
          <w:rFonts w:ascii="Times New Roman" w:eastAsia="方正小标宋简体" w:hAnsi="Times New Roman"/>
          <w:b/>
          <w:bCs/>
          <w:sz w:val="32"/>
          <w:szCs w:val="32"/>
        </w:rPr>
      </w:pPr>
      <w:r w:rsidRPr="00C74E44">
        <w:rPr>
          <w:rFonts w:ascii="Times New Roman" w:eastAsia="方正小标宋简体" w:hAnsi="Times New Roman" w:hint="eastAsia"/>
          <w:b/>
          <w:bCs/>
          <w:sz w:val="32"/>
          <w:szCs w:val="32"/>
        </w:rPr>
        <w:t>广东省</w:t>
      </w:r>
      <w:r>
        <w:rPr>
          <w:rFonts w:ascii="Times New Roman" w:eastAsia="方正小标宋简体" w:hAnsi="Times New Roman" w:hint="eastAsia"/>
          <w:b/>
          <w:bCs/>
          <w:sz w:val="32"/>
          <w:szCs w:val="32"/>
        </w:rPr>
        <w:t>优质牙膏</w:t>
      </w:r>
      <w:r w:rsidRPr="00C74E44">
        <w:rPr>
          <w:rFonts w:ascii="Times New Roman" w:eastAsia="方正小标宋简体" w:hAnsi="Times New Roman" w:hint="eastAsia"/>
          <w:b/>
          <w:bCs/>
          <w:sz w:val="32"/>
          <w:szCs w:val="32"/>
        </w:rPr>
        <w:t>评定证明材料清单</w:t>
      </w:r>
      <w:bookmarkEnd w:id="253"/>
      <w:bookmarkEnd w:id="254"/>
      <w:bookmarkEnd w:id="255"/>
      <w:bookmarkEnd w:id="256"/>
      <w:bookmarkEnd w:id="257"/>
      <w:bookmarkEnd w:id="258"/>
      <w:bookmarkEnd w:id="259"/>
      <w:bookmarkEnd w:id="260"/>
      <w:bookmarkEnd w:id="261"/>
    </w:p>
    <w:p w:rsidR="006D763F" w:rsidRPr="00C74E44" w:rsidRDefault="00657AE4">
      <w:pPr>
        <w:spacing w:line="560" w:lineRule="exact"/>
        <w:rPr>
          <w:rFonts w:ascii="楷体_GB2312" w:eastAsia="楷体_GB2312" w:hAnsi="Times New Roman"/>
          <w:b/>
          <w:bCs/>
          <w:sz w:val="32"/>
          <w:szCs w:val="32"/>
        </w:rPr>
      </w:pPr>
      <w:r w:rsidRPr="00C74E44">
        <w:rPr>
          <w:rFonts w:ascii="楷体_GB2312" w:eastAsia="楷体_GB2312" w:hAnsi="Times New Roman" w:hint="eastAsia"/>
          <w:b/>
          <w:bCs/>
          <w:sz w:val="32"/>
          <w:szCs w:val="32"/>
        </w:rPr>
        <w:t>注：本清单用于评审时检索证明材料，非常重要，请如实填写。</w:t>
      </w:r>
    </w:p>
    <w:tbl>
      <w:tblPr>
        <w:tblStyle w:val="a8"/>
        <w:tblW w:w="0" w:type="auto"/>
        <w:tblLook w:val="04A0"/>
      </w:tblPr>
      <w:tblGrid>
        <w:gridCol w:w="936"/>
        <w:gridCol w:w="4729"/>
        <w:gridCol w:w="1276"/>
        <w:gridCol w:w="992"/>
        <w:gridCol w:w="901"/>
      </w:tblGrid>
      <w:tr w:rsidR="006D763F">
        <w:trPr>
          <w:trHeight w:val="624"/>
          <w:tblHeader/>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序号</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材料名称</w:t>
            </w:r>
          </w:p>
        </w:tc>
        <w:tc>
          <w:tcPr>
            <w:tcW w:w="127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已提供的</w:t>
            </w:r>
          </w:p>
          <w:p w:rsidR="006D763F" w:rsidRDefault="00657AE4">
            <w:pPr>
              <w:jc w:val="center"/>
              <w:rPr>
                <w:rFonts w:ascii="Times New Roman" w:eastAsia="黑体" w:hAnsi="Times New Roman"/>
                <w:kern w:val="0"/>
                <w:sz w:val="24"/>
              </w:rPr>
            </w:pPr>
            <w:r>
              <w:rPr>
                <w:rFonts w:ascii="Times New Roman" w:eastAsia="黑体" w:hAnsi="Times New Roman"/>
                <w:kern w:val="0"/>
                <w:sz w:val="24"/>
              </w:rPr>
              <w:t>请划</w:t>
            </w:r>
            <w:r>
              <w:rPr>
                <w:rFonts w:ascii="Times New Roman" w:eastAsia="黑体" w:hAnsi="Times New Roman"/>
                <w:kern w:val="0"/>
                <w:sz w:val="24"/>
              </w:rPr>
              <w:t>“</w:t>
            </w:r>
            <w:r>
              <w:rPr>
                <w:rFonts w:ascii="Times New Roman" w:eastAsia="黑体" w:hAnsi="Times New Roman"/>
                <w:kern w:val="0"/>
                <w:sz w:val="24"/>
              </w:rPr>
              <w:sym w:font="Wingdings 2" w:char="0050"/>
            </w:r>
            <w:r>
              <w:rPr>
                <w:rFonts w:ascii="Times New Roman" w:eastAsia="黑体" w:hAnsi="Times New Roman"/>
                <w:kern w:val="0"/>
                <w:sz w:val="24"/>
              </w:rPr>
              <w:t>”</w:t>
            </w:r>
          </w:p>
        </w:tc>
        <w:tc>
          <w:tcPr>
            <w:tcW w:w="992"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页码</w:t>
            </w:r>
          </w:p>
        </w:tc>
        <w:tc>
          <w:tcPr>
            <w:tcW w:w="901"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备注</w:t>
            </w:r>
          </w:p>
        </w:tc>
      </w:tr>
      <w:tr w:rsidR="006D763F">
        <w:trPr>
          <w:trHeight w:val="624"/>
        </w:trPr>
        <w:tc>
          <w:tcPr>
            <w:tcW w:w="936" w:type="dxa"/>
            <w:vAlign w:val="center"/>
          </w:tcPr>
          <w:p w:rsidR="006D763F" w:rsidRDefault="00657AE4">
            <w:pPr>
              <w:jc w:val="center"/>
              <w:rPr>
                <w:rFonts w:ascii="Times New Roman" w:eastAsia="黑体" w:hAnsi="Times New Roman"/>
                <w:kern w:val="0"/>
                <w:sz w:val="32"/>
                <w:szCs w:val="32"/>
              </w:rPr>
            </w:pPr>
            <w:r>
              <w:rPr>
                <w:rFonts w:ascii="Times New Roman" w:eastAsia="黑体" w:hAnsi="Times New Roman"/>
                <w:kern w:val="0"/>
                <w:sz w:val="32"/>
                <w:szCs w:val="32"/>
              </w:rPr>
              <w:t>一</w:t>
            </w:r>
          </w:p>
        </w:tc>
        <w:tc>
          <w:tcPr>
            <w:tcW w:w="4729" w:type="dxa"/>
            <w:vAlign w:val="center"/>
          </w:tcPr>
          <w:p w:rsidR="006D763F" w:rsidRDefault="00657AE4">
            <w:pPr>
              <w:rPr>
                <w:rFonts w:ascii="Times New Roman" w:eastAsia="黑体" w:hAnsi="Times New Roman"/>
                <w:kern w:val="0"/>
                <w:sz w:val="32"/>
                <w:szCs w:val="32"/>
              </w:rPr>
            </w:pPr>
            <w:r>
              <w:rPr>
                <w:rFonts w:ascii="Times New Roman" w:eastAsia="黑体" w:hAnsi="Times New Roman"/>
                <w:kern w:val="0"/>
                <w:sz w:val="32"/>
                <w:szCs w:val="32"/>
              </w:rPr>
              <w:t>资格性证明材料</w:t>
            </w:r>
          </w:p>
        </w:tc>
        <w:tc>
          <w:tcPr>
            <w:tcW w:w="1276" w:type="dxa"/>
            <w:vAlign w:val="center"/>
          </w:tcPr>
          <w:p w:rsidR="006D763F" w:rsidRDefault="006D763F">
            <w:pPr>
              <w:rPr>
                <w:rFonts w:ascii="Times New Roman" w:eastAsia="黑体" w:hAnsi="Times New Roman"/>
                <w:kern w:val="0"/>
                <w:sz w:val="32"/>
                <w:szCs w:val="32"/>
              </w:rPr>
            </w:pPr>
          </w:p>
        </w:tc>
        <w:tc>
          <w:tcPr>
            <w:tcW w:w="992" w:type="dxa"/>
            <w:vAlign w:val="center"/>
          </w:tcPr>
          <w:p w:rsidR="006D763F" w:rsidRDefault="006D763F">
            <w:pPr>
              <w:rPr>
                <w:rFonts w:ascii="Times New Roman" w:eastAsia="黑体" w:hAnsi="Times New Roman"/>
                <w:kern w:val="0"/>
                <w:sz w:val="32"/>
                <w:szCs w:val="32"/>
              </w:rPr>
            </w:pPr>
          </w:p>
        </w:tc>
        <w:tc>
          <w:tcPr>
            <w:tcW w:w="901" w:type="dxa"/>
            <w:vAlign w:val="center"/>
          </w:tcPr>
          <w:p w:rsidR="006D763F" w:rsidRDefault="006D763F">
            <w:pPr>
              <w:rPr>
                <w:rFonts w:ascii="Times New Roman" w:eastAsia="黑体" w:hAnsi="Times New Roman"/>
                <w:kern w:val="0"/>
                <w:sz w:val="32"/>
                <w:szCs w:val="32"/>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申报主体资格证明材料</w:t>
            </w:r>
          </w:p>
        </w:tc>
        <w:tc>
          <w:tcPr>
            <w:tcW w:w="1276" w:type="dxa"/>
            <w:vAlign w:val="center"/>
          </w:tcPr>
          <w:p w:rsidR="006D763F" w:rsidRDefault="006D763F">
            <w:pPr>
              <w:jc w:val="center"/>
              <w:rPr>
                <w:rFonts w:ascii="Times New Roman" w:eastAsia="黑体" w:hAnsi="Times New Roman"/>
                <w:kern w:val="0"/>
                <w:sz w:val="24"/>
              </w:rPr>
            </w:pPr>
          </w:p>
        </w:tc>
        <w:tc>
          <w:tcPr>
            <w:tcW w:w="992" w:type="dxa"/>
            <w:vAlign w:val="center"/>
          </w:tcPr>
          <w:p w:rsidR="006D763F" w:rsidRDefault="006D763F">
            <w:pPr>
              <w:jc w:val="center"/>
              <w:rPr>
                <w:rFonts w:ascii="Times New Roman" w:eastAsia="黑体" w:hAnsi="Times New Roman"/>
                <w:kern w:val="0"/>
                <w:sz w:val="24"/>
              </w:rPr>
            </w:pPr>
          </w:p>
        </w:tc>
        <w:tc>
          <w:tcPr>
            <w:tcW w:w="901" w:type="dxa"/>
            <w:vAlign w:val="center"/>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kern w:val="0"/>
                <w:sz w:val="24"/>
              </w:rPr>
              <w:t>营业执照副本复印件</w:t>
            </w:r>
          </w:p>
        </w:tc>
        <w:tc>
          <w:tcPr>
            <w:tcW w:w="1276" w:type="dxa"/>
            <w:vAlign w:val="center"/>
          </w:tcPr>
          <w:p w:rsidR="006D763F" w:rsidRDefault="006D763F">
            <w:pPr>
              <w:jc w:val="center"/>
              <w:rPr>
                <w:rFonts w:ascii="Times New Roman" w:eastAsia="仿宋_GB2312" w:hAnsi="Times New Roman"/>
                <w:kern w:val="0"/>
                <w:sz w:val="24"/>
              </w:rPr>
            </w:pPr>
          </w:p>
        </w:tc>
        <w:tc>
          <w:tcPr>
            <w:tcW w:w="992" w:type="dxa"/>
            <w:vAlign w:val="center"/>
          </w:tcPr>
          <w:p w:rsidR="006D763F" w:rsidRDefault="006D763F">
            <w:pPr>
              <w:jc w:val="center"/>
              <w:rPr>
                <w:rFonts w:ascii="Times New Roman" w:eastAsia="仿宋_GB2312" w:hAnsi="Times New Roman"/>
                <w:kern w:val="0"/>
                <w:sz w:val="24"/>
              </w:rPr>
            </w:pPr>
          </w:p>
        </w:tc>
        <w:tc>
          <w:tcPr>
            <w:tcW w:w="901" w:type="dxa"/>
            <w:vAlign w:val="center"/>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kern w:val="0"/>
                <w:sz w:val="24"/>
              </w:rPr>
              <w:t>生产许可证复印件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（二）</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参评产品资格材料</w:t>
            </w:r>
          </w:p>
        </w:tc>
        <w:tc>
          <w:tcPr>
            <w:tcW w:w="1276" w:type="dxa"/>
          </w:tcPr>
          <w:p w:rsidR="006D763F" w:rsidRDefault="006D763F">
            <w:pPr>
              <w:jc w:val="center"/>
              <w:rPr>
                <w:rFonts w:ascii="Times New Roman" w:eastAsia="黑体" w:hAnsi="Times New Roman"/>
                <w:kern w:val="0"/>
                <w:sz w:val="24"/>
              </w:rPr>
            </w:pPr>
          </w:p>
        </w:tc>
        <w:tc>
          <w:tcPr>
            <w:tcW w:w="992" w:type="dxa"/>
          </w:tcPr>
          <w:p w:rsidR="006D763F" w:rsidRDefault="006D763F">
            <w:pPr>
              <w:jc w:val="center"/>
              <w:rPr>
                <w:rFonts w:ascii="Times New Roman" w:eastAsia="黑体" w:hAnsi="Times New Roman"/>
                <w:kern w:val="0"/>
                <w:sz w:val="24"/>
              </w:rPr>
            </w:pPr>
          </w:p>
        </w:tc>
        <w:tc>
          <w:tcPr>
            <w:tcW w:w="901" w:type="dxa"/>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kern w:val="0"/>
                <w:sz w:val="24"/>
              </w:rPr>
              <w:t>普通产品备案证复印件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kern w:val="0"/>
                <w:sz w:val="24"/>
              </w:rPr>
              <w:t>商标注册证或授权使用证明</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3</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kern w:val="0"/>
                <w:sz w:val="24"/>
              </w:rPr>
              <w:t>实际生产企业营业执照、生产许可证副本复印件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黑体" w:hAnsi="Times New Roman"/>
                <w:kern w:val="0"/>
                <w:sz w:val="32"/>
                <w:szCs w:val="32"/>
              </w:rPr>
            </w:pPr>
            <w:r>
              <w:rPr>
                <w:rFonts w:ascii="Times New Roman" w:eastAsia="黑体" w:hAnsi="Times New Roman"/>
                <w:kern w:val="0"/>
                <w:sz w:val="32"/>
                <w:szCs w:val="32"/>
              </w:rPr>
              <w:t>二</w:t>
            </w:r>
          </w:p>
        </w:tc>
        <w:tc>
          <w:tcPr>
            <w:tcW w:w="4729" w:type="dxa"/>
            <w:vAlign w:val="center"/>
          </w:tcPr>
          <w:p w:rsidR="006D763F" w:rsidRDefault="00657AE4">
            <w:pPr>
              <w:jc w:val="center"/>
              <w:rPr>
                <w:rFonts w:ascii="Times New Roman" w:eastAsia="黑体" w:hAnsi="Times New Roman"/>
                <w:kern w:val="0"/>
                <w:sz w:val="32"/>
                <w:szCs w:val="32"/>
              </w:rPr>
            </w:pPr>
            <w:r>
              <w:rPr>
                <w:rFonts w:ascii="Times New Roman" w:eastAsia="黑体" w:hAnsi="Times New Roman"/>
                <w:kern w:val="0"/>
                <w:sz w:val="32"/>
                <w:szCs w:val="32"/>
              </w:rPr>
              <w:t>广东省优质</w:t>
            </w:r>
            <w:r w:rsidR="00610247">
              <w:rPr>
                <w:rFonts w:ascii="Times New Roman" w:eastAsia="黑体" w:hAnsi="Times New Roman" w:hint="eastAsia"/>
                <w:kern w:val="0"/>
                <w:sz w:val="32"/>
                <w:szCs w:val="32"/>
              </w:rPr>
              <w:t>牙膏</w:t>
            </w:r>
            <w:r>
              <w:rPr>
                <w:rFonts w:ascii="Times New Roman" w:eastAsia="黑体" w:hAnsi="Times New Roman"/>
                <w:kern w:val="0"/>
                <w:sz w:val="32"/>
                <w:szCs w:val="32"/>
              </w:rPr>
              <w:t>评定证明材料</w:t>
            </w:r>
          </w:p>
        </w:tc>
        <w:tc>
          <w:tcPr>
            <w:tcW w:w="1276" w:type="dxa"/>
          </w:tcPr>
          <w:p w:rsidR="006D763F" w:rsidRDefault="006D763F">
            <w:pPr>
              <w:jc w:val="center"/>
              <w:rPr>
                <w:rFonts w:ascii="Times New Roman" w:eastAsia="黑体" w:hAnsi="Times New Roman"/>
                <w:kern w:val="0"/>
                <w:sz w:val="32"/>
                <w:szCs w:val="32"/>
              </w:rPr>
            </w:pPr>
          </w:p>
        </w:tc>
        <w:tc>
          <w:tcPr>
            <w:tcW w:w="992" w:type="dxa"/>
          </w:tcPr>
          <w:p w:rsidR="006D763F" w:rsidRDefault="006D763F">
            <w:pPr>
              <w:jc w:val="center"/>
              <w:rPr>
                <w:rFonts w:ascii="Times New Roman" w:eastAsia="黑体" w:hAnsi="Times New Roman"/>
                <w:kern w:val="0"/>
                <w:sz w:val="32"/>
                <w:szCs w:val="32"/>
              </w:rPr>
            </w:pPr>
          </w:p>
        </w:tc>
        <w:tc>
          <w:tcPr>
            <w:tcW w:w="901" w:type="dxa"/>
          </w:tcPr>
          <w:p w:rsidR="006D763F" w:rsidRDefault="006D763F">
            <w:pPr>
              <w:jc w:val="center"/>
              <w:rPr>
                <w:rFonts w:ascii="Times New Roman" w:eastAsia="黑体" w:hAnsi="Times New Roman"/>
                <w:kern w:val="0"/>
                <w:sz w:val="32"/>
                <w:szCs w:val="32"/>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一级指标</w:t>
            </w:r>
            <w:r>
              <w:rPr>
                <w:rFonts w:ascii="Times New Roman" w:eastAsia="黑体" w:hAnsi="Times New Roman"/>
                <w:kern w:val="0"/>
                <w:sz w:val="24"/>
              </w:rPr>
              <w:t>“</w:t>
            </w:r>
            <w:r>
              <w:rPr>
                <w:rFonts w:ascii="Times New Roman" w:eastAsia="黑体" w:hAnsi="Times New Roman"/>
                <w:kern w:val="0"/>
                <w:sz w:val="24"/>
              </w:rPr>
              <w:t>质量控制</w:t>
            </w:r>
            <w:r>
              <w:rPr>
                <w:rFonts w:ascii="Times New Roman" w:eastAsia="黑体" w:hAnsi="Times New Roman"/>
                <w:kern w:val="0"/>
                <w:sz w:val="24"/>
              </w:rPr>
              <w:t>”</w:t>
            </w:r>
            <w:r>
              <w:rPr>
                <w:rFonts w:ascii="Times New Roman" w:eastAsia="黑体" w:hAnsi="Times New Roman"/>
                <w:kern w:val="0"/>
                <w:sz w:val="24"/>
              </w:rPr>
              <w:t>证明材料</w:t>
            </w:r>
          </w:p>
        </w:tc>
        <w:tc>
          <w:tcPr>
            <w:tcW w:w="1276" w:type="dxa"/>
          </w:tcPr>
          <w:p w:rsidR="006D763F" w:rsidRDefault="006D763F">
            <w:pPr>
              <w:jc w:val="center"/>
              <w:rPr>
                <w:rFonts w:ascii="Times New Roman" w:eastAsia="黑体" w:hAnsi="Times New Roman"/>
                <w:kern w:val="0"/>
                <w:sz w:val="24"/>
              </w:rPr>
            </w:pPr>
          </w:p>
        </w:tc>
        <w:tc>
          <w:tcPr>
            <w:tcW w:w="992" w:type="dxa"/>
          </w:tcPr>
          <w:p w:rsidR="006D763F" w:rsidRDefault="006D763F">
            <w:pPr>
              <w:jc w:val="center"/>
              <w:rPr>
                <w:rFonts w:ascii="Times New Roman" w:eastAsia="黑体" w:hAnsi="Times New Roman"/>
                <w:kern w:val="0"/>
                <w:sz w:val="24"/>
              </w:rPr>
            </w:pPr>
          </w:p>
        </w:tc>
        <w:tc>
          <w:tcPr>
            <w:tcW w:w="901" w:type="dxa"/>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1</w:t>
            </w:r>
          </w:p>
        </w:tc>
        <w:tc>
          <w:tcPr>
            <w:tcW w:w="4729" w:type="dxa"/>
            <w:vAlign w:val="center"/>
          </w:tcPr>
          <w:p w:rsidR="006D763F" w:rsidRDefault="00657AE4">
            <w:pPr>
              <w:jc w:val="left"/>
              <w:rPr>
                <w:rFonts w:ascii="Times New Roman" w:eastAsia="楷体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产品标准</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1.1</w:t>
            </w:r>
          </w:p>
        </w:tc>
        <w:tc>
          <w:tcPr>
            <w:tcW w:w="4729" w:type="dxa"/>
            <w:vAlign w:val="center"/>
          </w:tcPr>
          <w:p w:rsidR="006D763F" w:rsidRDefault="00657AE4">
            <w:pPr>
              <w:widowControl/>
              <w:spacing w:line="240" w:lineRule="exact"/>
              <w:jc w:val="left"/>
              <w:rPr>
                <w:rFonts w:ascii="Times New Roman" w:eastAsia="仿宋_GB2312" w:hAnsi="Times New Roman"/>
                <w:sz w:val="24"/>
              </w:rPr>
            </w:pPr>
            <w:r>
              <w:rPr>
                <w:kern w:val="0"/>
                <w:sz w:val="20"/>
                <w:szCs w:val="20"/>
              </w:rPr>
              <w:t>提供产品质量内控标准，标准实施记录。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1.2</w:t>
            </w:r>
          </w:p>
        </w:tc>
        <w:tc>
          <w:tcPr>
            <w:tcW w:w="4729" w:type="dxa"/>
            <w:vAlign w:val="center"/>
          </w:tcPr>
          <w:p w:rsidR="006D763F" w:rsidRDefault="00657AE4">
            <w:pPr>
              <w:widowControl/>
              <w:spacing w:line="240" w:lineRule="exact"/>
              <w:jc w:val="left"/>
              <w:rPr>
                <w:rFonts w:ascii="Times New Roman" w:eastAsia="仿宋_GB2312" w:hAnsi="Times New Roman"/>
                <w:sz w:val="24"/>
              </w:rPr>
            </w:pPr>
            <w:r>
              <w:rPr>
                <w:kern w:val="0"/>
                <w:sz w:val="20"/>
                <w:szCs w:val="20"/>
              </w:rPr>
              <w:t>内控标准指标与推荐性国家标准指标的对比说明。</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1.3</w:t>
            </w:r>
          </w:p>
        </w:tc>
        <w:tc>
          <w:tcPr>
            <w:tcW w:w="4729" w:type="dxa"/>
            <w:vAlign w:val="center"/>
          </w:tcPr>
          <w:p w:rsidR="006D763F" w:rsidRDefault="00657AE4">
            <w:pPr>
              <w:widowControl/>
              <w:spacing w:line="240" w:lineRule="exact"/>
              <w:jc w:val="left"/>
              <w:rPr>
                <w:rFonts w:ascii="Times New Roman" w:eastAsia="仿宋_GB2312" w:hAnsi="Times New Roman"/>
                <w:sz w:val="24"/>
              </w:rPr>
            </w:pPr>
            <w:r>
              <w:rPr>
                <w:kern w:val="0"/>
                <w:sz w:val="20"/>
                <w:szCs w:val="20"/>
              </w:rPr>
              <w:t>提供</w:t>
            </w:r>
            <w:r>
              <w:rPr>
                <w:kern w:val="0"/>
                <w:sz w:val="20"/>
                <w:szCs w:val="20"/>
              </w:rPr>
              <w:t>“</w:t>
            </w:r>
            <w:r>
              <w:rPr>
                <w:kern w:val="0"/>
                <w:sz w:val="20"/>
                <w:szCs w:val="20"/>
              </w:rPr>
              <w:t>企业标准信息公共服务平台</w:t>
            </w:r>
            <w:r>
              <w:rPr>
                <w:kern w:val="0"/>
                <w:sz w:val="20"/>
                <w:szCs w:val="20"/>
              </w:rPr>
              <w:t>”</w:t>
            </w:r>
            <w:r>
              <w:rPr>
                <w:kern w:val="0"/>
                <w:sz w:val="20"/>
                <w:szCs w:val="20"/>
              </w:rPr>
              <w:t>公开截图、企业标准文本。</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楷体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产品检验</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211"/>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2.1</w:t>
            </w:r>
          </w:p>
        </w:tc>
        <w:tc>
          <w:tcPr>
            <w:tcW w:w="4729" w:type="dxa"/>
            <w:shd w:val="clear" w:color="000000" w:fill="FFFFFF"/>
            <w:vAlign w:val="center"/>
          </w:tcPr>
          <w:p w:rsidR="006D763F" w:rsidRDefault="00657AE4">
            <w:pPr>
              <w:widowControl/>
              <w:spacing w:line="240" w:lineRule="exact"/>
              <w:jc w:val="left"/>
              <w:rPr>
                <w:kern w:val="0"/>
                <w:sz w:val="20"/>
                <w:szCs w:val="20"/>
              </w:rPr>
            </w:pPr>
            <w:r>
              <w:rPr>
                <w:kern w:val="0"/>
                <w:sz w:val="20"/>
                <w:szCs w:val="20"/>
              </w:rPr>
              <w:t>提供产品微生物与理化、毒理学试验报告。</w:t>
            </w:r>
          </w:p>
          <w:p w:rsidR="006D763F" w:rsidRDefault="00657AE4">
            <w:pPr>
              <w:widowControl/>
              <w:spacing w:line="240" w:lineRule="exact"/>
              <w:jc w:val="left"/>
              <w:rPr>
                <w:rFonts w:eastAsia="等线"/>
                <w:kern w:val="0"/>
                <w:sz w:val="20"/>
                <w:szCs w:val="20"/>
              </w:rPr>
            </w:pPr>
            <w:r>
              <w:rPr>
                <w:rFonts w:eastAsia="黑体"/>
                <w:kern w:val="0"/>
                <w:sz w:val="20"/>
                <w:szCs w:val="20"/>
              </w:rPr>
              <w:t>说明：采用备案的检验报告。</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lastRenderedPageBreak/>
              <w:t>2.2</w:t>
            </w:r>
          </w:p>
        </w:tc>
        <w:tc>
          <w:tcPr>
            <w:tcW w:w="4729" w:type="dxa"/>
            <w:shd w:val="clear" w:color="000000" w:fill="FFFFFF"/>
            <w:vAlign w:val="center"/>
          </w:tcPr>
          <w:p w:rsidR="006D763F" w:rsidRDefault="00657AE4">
            <w:pPr>
              <w:widowControl/>
              <w:spacing w:line="240" w:lineRule="exact"/>
              <w:jc w:val="left"/>
              <w:rPr>
                <w:rFonts w:eastAsia="等线"/>
                <w:kern w:val="0"/>
                <w:sz w:val="20"/>
                <w:szCs w:val="20"/>
              </w:rPr>
            </w:pPr>
            <w:r>
              <w:rPr>
                <w:kern w:val="0"/>
                <w:sz w:val="20"/>
                <w:szCs w:val="20"/>
              </w:rPr>
              <w:t>提供产品型式检验的制度或体系文件，及按规定的频次、方法开展型式检验的报告。</w:t>
            </w:r>
            <w:r>
              <w:rPr>
                <w:kern w:val="0"/>
                <w:sz w:val="20"/>
                <w:szCs w:val="20"/>
              </w:rPr>
              <w:br/>
            </w:r>
            <w:r>
              <w:rPr>
                <w:rFonts w:eastAsia="黑体"/>
                <w:kern w:val="0"/>
                <w:sz w:val="20"/>
                <w:szCs w:val="20"/>
              </w:rPr>
              <w:t>说明：上市满</w:t>
            </w:r>
            <w:r>
              <w:rPr>
                <w:rFonts w:eastAsia="等线"/>
                <w:kern w:val="0"/>
                <w:sz w:val="20"/>
                <w:szCs w:val="20"/>
              </w:rPr>
              <w:t>2</w:t>
            </w:r>
            <w:r>
              <w:rPr>
                <w:rFonts w:eastAsia="黑体"/>
                <w:kern w:val="0"/>
                <w:sz w:val="20"/>
                <w:szCs w:val="20"/>
              </w:rPr>
              <w:t>年的，应提供</w:t>
            </w:r>
            <w:r>
              <w:rPr>
                <w:rFonts w:eastAsia="等线"/>
                <w:kern w:val="0"/>
                <w:sz w:val="20"/>
                <w:szCs w:val="20"/>
              </w:rPr>
              <w:t>2</w:t>
            </w:r>
            <w:r>
              <w:rPr>
                <w:rFonts w:eastAsia="黑体"/>
                <w:kern w:val="0"/>
                <w:sz w:val="20"/>
                <w:szCs w:val="20"/>
              </w:rPr>
              <w:t>年的检验报告。</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2.3</w:t>
            </w:r>
          </w:p>
        </w:tc>
        <w:tc>
          <w:tcPr>
            <w:tcW w:w="4729" w:type="dxa"/>
            <w:shd w:val="clear" w:color="000000" w:fill="FFFFFF"/>
            <w:vAlign w:val="center"/>
          </w:tcPr>
          <w:p w:rsidR="006D763F" w:rsidRDefault="00657AE4">
            <w:pPr>
              <w:widowControl/>
              <w:spacing w:line="240" w:lineRule="exact"/>
              <w:jc w:val="left"/>
              <w:rPr>
                <w:rFonts w:eastAsia="等线"/>
                <w:kern w:val="0"/>
                <w:sz w:val="20"/>
                <w:szCs w:val="20"/>
              </w:rPr>
            </w:pPr>
            <w:r>
              <w:rPr>
                <w:kern w:val="0"/>
                <w:sz w:val="20"/>
                <w:szCs w:val="20"/>
              </w:rPr>
              <w:t>提供企业风险物质相关管理制度中的风险物质控制指标以及检测记录。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2.4</w:t>
            </w:r>
          </w:p>
        </w:tc>
        <w:tc>
          <w:tcPr>
            <w:tcW w:w="4729" w:type="dxa"/>
            <w:shd w:val="clear" w:color="000000" w:fill="FFFFFF"/>
            <w:vAlign w:val="center"/>
          </w:tcPr>
          <w:p w:rsidR="006D763F" w:rsidRDefault="00657AE4">
            <w:pPr>
              <w:widowControl/>
              <w:spacing w:line="240" w:lineRule="exact"/>
              <w:jc w:val="left"/>
              <w:rPr>
                <w:kern w:val="0"/>
                <w:sz w:val="20"/>
                <w:szCs w:val="20"/>
              </w:rPr>
            </w:pPr>
            <w:r>
              <w:rPr>
                <w:kern w:val="0"/>
                <w:sz w:val="20"/>
                <w:szCs w:val="20"/>
              </w:rPr>
              <w:t>提供出厂检验制度、最近出厂检验报告、与标准规定的指标对比。</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2.5</w:t>
            </w:r>
          </w:p>
        </w:tc>
        <w:tc>
          <w:tcPr>
            <w:tcW w:w="4729" w:type="dxa"/>
            <w:shd w:val="clear" w:color="000000" w:fill="D9D9D9"/>
            <w:vAlign w:val="center"/>
          </w:tcPr>
          <w:p w:rsidR="006D763F" w:rsidRDefault="00657AE4">
            <w:pPr>
              <w:widowControl/>
              <w:spacing w:line="240" w:lineRule="exact"/>
              <w:jc w:val="left"/>
              <w:rPr>
                <w:kern w:val="0"/>
                <w:sz w:val="20"/>
                <w:szCs w:val="20"/>
              </w:rPr>
            </w:pPr>
            <w:r>
              <w:rPr>
                <w:kern w:val="0"/>
                <w:sz w:val="20"/>
                <w:szCs w:val="20"/>
              </w:rPr>
              <w:t>提供备案的产品安全评估报告（可只提供首页、结论页等关键页面），含评估人员资质证明文件。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3</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原料安全</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3.1</w:t>
            </w:r>
          </w:p>
        </w:tc>
        <w:tc>
          <w:tcPr>
            <w:tcW w:w="4729" w:type="dxa"/>
            <w:shd w:val="clear" w:color="000000" w:fill="FFFFFF"/>
            <w:vAlign w:val="center"/>
          </w:tcPr>
          <w:p w:rsidR="006D763F" w:rsidRDefault="00657AE4">
            <w:pPr>
              <w:widowControl/>
              <w:spacing w:line="240" w:lineRule="exact"/>
              <w:jc w:val="left"/>
              <w:rPr>
                <w:rFonts w:eastAsia="等线"/>
                <w:kern w:val="0"/>
                <w:sz w:val="20"/>
                <w:szCs w:val="20"/>
              </w:rPr>
            </w:pPr>
            <w:r>
              <w:rPr>
                <w:kern w:val="0"/>
                <w:sz w:val="20"/>
                <w:szCs w:val="20"/>
              </w:rPr>
              <w:t>提供主要原料评估材料，包括原料供应商评估、检测报告、验收记录、原料风险分析记录等。</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3.2</w:t>
            </w:r>
          </w:p>
        </w:tc>
        <w:tc>
          <w:tcPr>
            <w:tcW w:w="4729" w:type="dxa"/>
            <w:shd w:val="clear" w:color="000000" w:fill="FFFFFF"/>
            <w:vAlign w:val="center"/>
          </w:tcPr>
          <w:p w:rsidR="006D763F" w:rsidRDefault="00657AE4">
            <w:pPr>
              <w:widowControl/>
              <w:spacing w:line="240" w:lineRule="exact"/>
              <w:jc w:val="left"/>
              <w:rPr>
                <w:kern w:val="0"/>
                <w:sz w:val="20"/>
                <w:szCs w:val="20"/>
              </w:rPr>
            </w:pPr>
            <w:r>
              <w:rPr>
                <w:kern w:val="0"/>
                <w:sz w:val="20"/>
                <w:szCs w:val="20"/>
              </w:rPr>
              <w:t>提供主要原料供应商现场审核体系文件、审核记录等，包括对生产能力、生过程和质量控制等方面的审核。</w:t>
            </w:r>
          </w:p>
          <w:p w:rsidR="006D763F" w:rsidRDefault="00657AE4">
            <w:pPr>
              <w:widowControl/>
              <w:spacing w:line="240" w:lineRule="exact"/>
              <w:jc w:val="left"/>
              <w:rPr>
                <w:rFonts w:eastAsia="等线"/>
                <w:kern w:val="0"/>
                <w:sz w:val="20"/>
                <w:szCs w:val="20"/>
              </w:rPr>
            </w:pPr>
            <w:r>
              <w:rPr>
                <w:rFonts w:eastAsia="黑体"/>
                <w:kern w:val="0"/>
                <w:sz w:val="20"/>
                <w:szCs w:val="20"/>
              </w:rPr>
              <w:t>说明：现场审核指按照《化妆品生产质量管理规范》，结合企业质量管理体系认证审核规定进行。</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3.3</w:t>
            </w:r>
          </w:p>
        </w:tc>
        <w:tc>
          <w:tcPr>
            <w:tcW w:w="4729" w:type="dxa"/>
            <w:shd w:val="clear" w:color="000000" w:fill="FFFFFF"/>
            <w:vAlign w:val="center"/>
          </w:tcPr>
          <w:p w:rsidR="006D763F" w:rsidRDefault="00657AE4">
            <w:pPr>
              <w:widowControl/>
              <w:spacing w:line="240" w:lineRule="exact"/>
              <w:jc w:val="left"/>
              <w:rPr>
                <w:rFonts w:eastAsia="等线"/>
                <w:kern w:val="0"/>
                <w:sz w:val="20"/>
                <w:szCs w:val="20"/>
              </w:rPr>
            </w:pPr>
            <w:r>
              <w:rPr>
                <w:kern w:val="0"/>
                <w:sz w:val="20"/>
                <w:szCs w:val="20"/>
              </w:rPr>
              <w:t>提供企业原料质量标准及检验记录。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3.4</w:t>
            </w:r>
          </w:p>
        </w:tc>
        <w:tc>
          <w:tcPr>
            <w:tcW w:w="4729" w:type="dxa"/>
            <w:shd w:val="clear" w:color="000000" w:fill="D9D9D9"/>
            <w:vAlign w:val="center"/>
          </w:tcPr>
          <w:p w:rsidR="006D763F" w:rsidRDefault="00657AE4">
            <w:pPr>
              <w:widowControl/>
              <w:spacing w:line="240" w:lineRule="exact"/>
              <w:jc w:val="left"/>
              <w:rPr>
                <w:kern w:val="0"/>
                <w:sz w:val="20"/>
                <w:szCs w:val="20"/>
              </w:rPr>
            </w:pPr>
            <w:r>
              <w:rPr>
                <w:kern w:val="0"/>
                <w:sz w:val="20"/>
                <w:szCs w:val="20"/>
              </w:rPr>
              <w:t>提供主要原料供应商主要资质、认证等证明材料。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4</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包装管理</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4.1</w:t>
            </w:r>
          </w:p>
        </w:tc>
        <w:tc>
          <w:tcPr>
            <w:tcW w:w="4729" w:type="dxa"/>
            <w:shd w:val="clear" w:color="000000" w:fill="FFFFFF"/>
            <w:vAlign w:val="center"/>
          </w:tcPr>
          <w:p w:rsidR="006D763F" w:rsidRDefault="00657AE4">
            <w:pPr>
              <w:widowControl/>
              <w:jc w:val="left"/>
              <w:rPr>
                <w:rFonts w:eastAsia="等线"/>
                <w:kern w:val="0"/>
                <w:sz w:val="20"/>
                <w:szCs w:val="20"/>
              </w:rPr>
            </w:pPr>
            <w:r>
              <w:rPr>
                <w:kern w:val="0"/>
                <w:sz w:val="20"/>
                <w:szCs w:val="20"/>
              </w:rPr>
              <w:t>提供对产品直接接触内容物的包装材料供应商审核的体系文件、审核记录等证明。</w:t>
            </w:r>
            <w:r>
              <w:rPr>
                <w:kern w:val="0"/>
                <w:sz w:val="20"/>
                <w:szCs w:val="20"/>
              </w:rPr>
              <w:br/>
            </w:r>
            <w:r>
              <w:rPr>
                <w:rFonts w:eastAsia="黑体"/>
                <w:kern w:val="0"/>
                <w:sz w:val="20"/>
                <w:szCs w:val="20"/>
              </w:rPr>
              <w:t>说明：现场审核同原料供应商审核方法。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4.2</w:t>
            </w:r>
          </w:p>
        </w:tc>
        <w:tc>
          <w:tcPr>
            <w:tcW w:w="4729" w:type="dxa"/>
            <w:shd w:val="clear" w:color="000000" w:fill="FFFFFF"/>
            <w:vAlign w:val="center"/>
          </w:tcPr>
          <w:p w:rsidR="006D763F" w:rsidRDefault="00657AE4">
            <w:pPr>
              <w:widowControl/>
              <w:jc w:val="left"/>
              <w:rPr>
                <w:kern w:val="0"/>
                <w:sz w:val="20"/>
                <w:szCs w:val="20"/>
              </w:rPr>
            </w:pPr>
            <w:r>
              <w:rPr>
                <w:kern w:val="0"/>
                <w:sz w:val="20"/>
                <w:szCs w:val="20"/>
              </w:rPr>
              <w:t>提供产品直接接触膏体</w:t>
            </w:r>
            <w:r>
              <w:rPr>
                <w:kern w:val="0"/>
                <w:sz w:val="20"/>
                <w:szCs w:val="20"/>
              </w:rPr>
              <w:t>/</w:t>
            </w:r>
            <w:r>
              <w:rPr>
                <w:kern w:val="0"/>
                <w:sz w:val="20"/>
                <w:szCs w:val="20"/>
              </w:rPr>
              <w:t>内容物的包装材料管理内控标准和定期检测报告（含供应商提供的报告和企业检验的报告）。无企业检验的报告不得分。</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4.3</w:t>
            </w:r>
          </w:p>
        </w:tc>
        <w:tc>
          <w:tcPr>
            <w:tcW w:w="4729" w:type="dxa"/>
            <w:shd w:val="clear" w:color="000000" w:fill="FFFFFF"/>
            <w:vAlign w:val="center"/>
          </w:tcPr>
          <w:p w:rsidR="006D763F" w:rsidRDefault="00657AE4">
            <w:pPr>
              <w:widowControl/>
              <w:jc w:val="left"/>
              <w:rPr>
                <w:kern w:val="0"/>
                <w:sz w:val="20"/>
                <w:szCs w:val="20"/>
              </w:rPr>
            </w:pPr>
            <w:r>
              <w:rPr>
                <w:kern w:val="0"/>
                <w:sz w:val="20"/>
                <w:szCs w:val="20"/>
              </w:rPr>
              <w:t>提供对产品过度包装、标签标识宣称合规性对照法规、标准要求开展评估并由相关负责人审核批准的报告。</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4.4</w:t>
            </w:r>
          </w:p>
        </w:tc>
        <w:tc>
          <w:tcPr>
            <w:tcW w:w="4729" w:type="dxa"/>
            <w:shd w:val="clear" w:color="auto" w:fill="D9D9D9"/>
            <w:vAlign w:val="center"/>
          </w:tcPr>
          <w:p w:rsidR="006D763F" w:rsidRDefault="00657AE4">
            <w:pPr>
              <w:widowControl/>
              <w:jc w:val="left"/>
              <w:rPr>
                <w:rFonts w:eastAsia="等线"/>
                <w:kern w:val="0"/>
                <w:sz w:val="20"/>
                <w:szCs w:val="20"/>
              </w:rPr>
            </w:pPr>
            <w:r>
              <w:rPr>
                <w:kern w:val="0"/>
                <w:sz w:val="20"/>
                <w:szCs w:val="20"/>
              </w:rPr>
              <w:t>提供直接接触膏体</w:t>
            </w:r>
            <w:r>
              <w:rPr>
                <w:rFonts w:eastAsia="等线"/>
                <w:kern w:val="0"/>
                <w:sz w:val="20"/>
                <w:szCs w:val="20"/>
              </w:rPr>
              <w:t>/</w:t>
            </w:r>
            <w:r>
              <w:rPr>
                <w:kern w:val="0"/>
                <w:sz w:val="20"/>
                <w:szCs w:val="20"/>
              </w:rPr>
              <w:t>内容物的包装材料的特定风险物质迁移测试记录。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5</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体系</w:t>
            </w:r>
            <w:r>
              <w:rPr>
                <w:rFonts w:ascii="Times New Roman" w:eastAsia="仿宋_GB2312" w:hAnsi="Times New Roman"/>
                <w:b/>
                <w:bCs/>
                <w:sz w:val="24"/>
              </w:rPr>
              <w:t>保证</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rsidTr="00C74E44">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5.1</w:t>
            </w:r>
          </w:p>
        </w:tc>
        <w:tc>
          <w:tcPr>
            <w:tcW w:w="4729" w:type="dxa"/>
            <w:tcBorders>
              <w:bottom w:val="single" w:sz="4" w:space="0" w:color="auto"/>
            </w:tcBorders>
            <w:shd w:val="clear" w:color="000000" w:fill="FFFFFF"/>
            <w:vAlign w:val="center"/>
          </w:tcPr>
          <w:p w:rsidR="006D763F" w:rsidRDefault="00657AE4">
            <w:pPr>
              <w:widowControl/>
              <w:jc w:val="left"/>
              <w:rPr>
                <w:kern w:val="0"/>
                <w:sz w:val="20"/>
                <w:szCs w:val="20"/>
              </w:rPr>
            </w:pPr>
            <w:r>
              <w:rPr>
                <w:kern w:val="0"/>
                <w:sz w:val="20"/>
                <w:szCs w:val="20"/>
              </w:rPr>
              <w:t>提供生产企业质量体系认证证书</w:t>
            </w:r>
            <w:r>
              <w:rPr>
                <w:kern w:val="0"/>
                <w:sz w:val="20"/>
                <w:szCs w:val="20"/>
              </w:rPr>
              <w:t>GMPC</w:t>
            </w:r>
            <w:r>
              <w:rPr>
                <w:kern w:val="0"/>
                <w:sz w:val="20"/>
                <w:szCs w:val="20"/>
              </w:rPr>
              <w:t>、</w:t>
            </w:r>
            <w:r>
              <w:rPr>
                <w:kern w:val="0"/>
                <w:sz w:val="20"/>
                <w:szCs w:val="20"/>
              </w:rPr>
              <w:t>ISO22716</w:t>
            </w:r>
            <w:r>
              <w:rPr>
                <w:kern w:val="0"/>
                <w:sz w:val="20"/>
                <w:szCs w:val="20"/>
              </w:rPr>
              <w:t>认证</w:t>
            </w:r>
            <w:r>
              <w:rPr>
                <w:rFonts w:hint="eastAsia"/>
                <w:kern w:val="0"/>
                <w:sz w:val="20"/>
                <w:szCs w:val="20"/>
              </w:rPr>
              <w:t>证书</w:t>
            </w:r>
            <w:r>
              <w:rPr>
                <w:kern w:val="0"/>
                <w:sz w:val="20"/>
                <w:szCs w:val="20"/>
              </w:rPr>
              <w:t>。</w:t>
            </w:r>
            <w:r>
              <w:rPr>
                <w:kern w:val="0"/>
                <w:sz w:val="20"/>
                <w:szCs w:val="20"/>
              </w:rPr>
              <w:br/>
            </w:r>
            <w:r>
              <w:rPr>
                <w:rFonts w:eastAsia="黑体"/>
                <w:kern w:val="0"/>
                <w:sz w:val="20"/>
                <w:szCs w:val="20"/>
              </w:rPr>
              <w:t>说明：产品为委托加工的，提供实际生产企业的认证</w:t>
            </w:r>
            <w:r>
              <w:rPr>
                <w:rFonts w:eastAsia="黑体"/>
                <w:kern w:val="0"/>
                <w:sz w:val="20"/>
                <w:szCs w:val="20"/>
              </w:rPr>
              <w:lastRenderedPageBreak/>
              <w:t>证书。</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rsidTr="00C74E44">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lastRenderedPageBreak/>
              <w:t>5.2</w:t>
            </w:r>
          </w:p>
        </w:tc>
        <w:tc>
          <w:tcPr>
            <w:tcW w:w="4729" w:type="dxa"/>
            <w:shd w:val="clear" w:color="auto" w:fill="FFFFFF" w:themeFill="background1"/>
            <w:vAlign w:val="center"/>
          </w:tcPr>
          <w:p w:rsidR="006D763F" w:rsidRDefault="00657AE4">
            <w:pPr>
              <w:widowControl/>
              <w:jc w:val="left"/>
              <w:rPr>
                <w:rFonts w:eastAsia="等线"/>
                <w:kern w:val="0"/>
                <w:sz w:val="20"/>
                <w:szCs w:val="20"/>
              </w:rPr>
            </w:pPr>
            <w:r>
              <w:rPr>
                <w:kern w:val="0"/>
                <w:sz w:val="20"/>
                <w:szCs w:val="20"/>
              </w:rPr>
              <w:t>提供生产企业相关认证、企业或备案人所属集团公司最近年度可持续发展（</w:t>
            </w:r>
            <w:r>
              <w:rPr>
                <w:rFonts w:eastAsia="等线"/>
                <w:kern w:val="0"/>
                <w:sz w:val="20"/>
                <w:szCs w:val="20"/>
              </w:rPr>
              <w:t>ESG</w:t>
            </w:r>
            <w:r>
              <w:rPr>
                <w:kern w:val="0"/>
                <w:sz w:val="20"/>
                <w:szCs w:val="20"/>
              </w:rPr>
              <w:t>）报告。</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rsidTr="00C74E44">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5.3</w:t>
            </w:r>
          </w:p>
        </w:tc>
        <w:tc>
          <w:tcPr>
            <w:tcW w:w="4729" w:type="dxa"/>
            <w:shd w:val="clear" w:color="auto" w:fill="FFFFFF" w:themeFill="background1"/>
            <w:vAlign w:val="center"/>
          </w:tcPr>
          <w:p w:rsidR="006D763F" w:rsidRDefault="00657AE4">
            <w:pPr>
              <w:widowControl/>
              <w:jc w:val="left"/>
              <w:rPr>
                <w:kern w:val="0"/>
                <w:sz w:val="20"/>
                <w:szCs w:val="20"/>
              </w:rPr>
            </w:pPr>
            <w:r>
              <w:rPr>
                <w:kern w:val="0"/>
                <w:sz w:val="20"/>
                <w:szCs w:val="20"/>
              </w:rPr>
              <w:t>提供生产过程可视化与控制、智能排产与调度、质量追溯、自动化与机器人应用等系统的应用证明。</w:t>
            </w:r>
            <w:r>
              <w:rPr>
                <w:kern w:val="0"/>
                <w:sz w:val="20"/>
                <w:szCs w:val="20"/>
              </w:rPr>
              <w:br/>
            </w:r>
            <w:r>
              <w:rPr>
                <w:rFonts w:eastAsia="黑体"/>
                <w:kern w:val="0"/>
                <w:sz w:val="20"/>
                <w:szCs w:val="20"/>
              </w:rPr>
              <w:t>说明：需证明数字工厂或智能制造系统应用于参评产品的生产。</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6</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其他</w:t>
            </w:r>
            <w:r>
              <w:rPr>
                <w:rFonts w:ascii="Times New Roman" w:eastAsia="仿宋_GB2312" w:hAnsi="Times New Roman"/>
                <w:b/>
                <w:bCs/>
                <w:sz w:val="24"/>
              </w:rPr>
              <w:t>”</w:t>
            </w:r>
            <w:r>
              <w:rPr>
                <w:rFonts w:ascii="Times New Roman" w:eastAsia="仿宋_GB2312" w:hAnsi="Times New Roman"/>
                <w:b/>
                <w:bCs/>
                <w:sz w:val="24"/>
              </w:rPr>
              <w:t>项证明材料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6.1</w:t>
            </w:r>
          </w:p>
        </w:tc>
        <w:tc>
          <w:tcPr>
            <w:tcW w:w="4729" w:type="dxa"/>
            <w:vAlign w:val="center"/>
          </w:tcPr>
          <w:p w:rsidR="006D763F" w:rsidRDefault="00657AE4">
            <w:pPr>
              <w:jc w:val="left"/>
              <w:rPr>
                <w:rFonts w:ascii="Times New Roman" w:eastAsia="仿宋_GB2312" w:hAnsi="Times New Roman"/>
                <w:sz w:val="24"/>
              </w:rPr>
            </w:pPr>
            <w:r>
              <w:rPr>
                <w:rFonts w:ascii="Times New Roman" w:eastAsia="仿宋_GB2312" w:hAnsi="Times New Roman"/>
                <w:kern w:val="0"/>
                <w:sz w:val="24"/>
              </w:rPr>
              <w:t>产品在质量安全方面有其他突出优势的证明材料。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（二）</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一级指标</w:t>
            </w:r>
            <w:r>
              <w:rPr>
                <w:rFonts w:ascii="Times New Roman" w:eastAsia="黑体" w:hAnsi="Times New Roman"/>
                <w:kern w:val="0"/>
                <w:sz w:val="24"/>
              </w:rPr>
              <w:t>“</w:t>
            </w:r>
            <w:r>
              <w:rPr>
                <w:rFonts w:ascii="Times New Roman" w:eastAsia="黑体" w:hAnsi="Times New Roman"/>
                <w:kern w:val="0"/>
                <w:sz w:val="24"/>
              </w:rPr>
              <w:t>市场表现</w:t>
            </w:r>
            <w:r>
              <w:rPr>
                <w:rFonts w:ascii="Times New Roman" w:eastAsia="黑体" w:hAnsi="Times New Roman"/>
                <w:kern w:val="0"/>
                <w:sz w:val="24"/>
              </w:rPr>
              <w:t>”</w:t>
            </w:r>
            <w:r>
              <w:rPr>
                <w:rFonts w:ascii="Times New Roman" w:eastAsia="黑体" w:hAnsi="Times New Roman"/>
                <w:kern w:val="0"/>
                <w:sz w:val="24"/>
              </w:rPr>
              <w:t>证明材料</w:t>
            </w:r>
          </w:p>
        </w:tc>
        <w:tc>
          <w:tcPr>
            <w:tcW w:w="1276" w:type="dxa"/>
          </w:tcPr>
          <w:p w:rsidR="006D763F" w:rsidRDefault="006D763F">
            <w:pPr>
              <w:jc w:val="center"/>
              <w:rPr>
                <w:rFonts w:ascii="Times New Roman" w:eastAsia="黑体" w:hAnsi="Times New Roman"/>
                <w:kern w:val="0"/>
                <w:sz w:val="24"/>
              </w:rPr>
            </w:pPr>
          </w:p>
        </w:tc>
        <w:tc>
          <w:tcPr>
            <w:tcW w:w="992" w:type="dxa"/>
          </w:tcPr>
          <w:p w:rsidR="006D763F" w:rsidRDefault="006D763F">
            <w:pPr>
              <w:jc w:val="center"/>
              <w:rPr>
                <w:rFonts w:ascii="Times New Roman" w:eastAsia="黑体" w:hAnsi="Times New Roman"/>
                <w:kern w:val="0"/>
                <w:sz w:val="24"/>
              </w:rPr>
            </w:pPr>
          </w:p>
        </w:tc>
        <w:tc>
          <w:tcPr>
            <w:tcW w:w="901" w:type="dxa"/>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1</w:t>
            </w:r>
          </w:p>
        </w:tc>
        <w:tc>
          <w:tcPr>
            <w:tcW w:w="4729" w:type="dxa"/>
            <w:vAlign w:val="center"/>
          </w:tcPr>
          <w:p w:rsidR="006D763F" w:rsidRDefault="00657AE4">
            <w:pPr>
              <w:jc w:val="left"/>
              <w:rPr>
                <w:rFonts w:ascii="Times New Roman" w:eastAsia="楷体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市场份额</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rsidTr="00C74E44">
        <w:trPr>
          <w:trHeight w:val="793"/>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1.1</w:t>
            </w:r>
          </w:p>
        </w:tc>
        <w:tc>
          <w:tcPr>
            <w:tcW w:w="4729" w:type="dxa"/>
            <w:vAlign w:val="center"/>
          </w:tcPr>
          <w:p w:rsidR="006D763F" w:rsidRDefault="00657AE4">
            <w:pPr>
              <w:widowControl/>
              <w:spacing w:line="230" w:lineRule="exact"/>
              <w:jc w:val="left"/>
              <w:rPr>
                <w:rFonts w:ascii="Times New Roman" w:eastAsia="仿宋_GB2312" w:hAnsi="Times New Roman"/>
                <w:sz w:val="24"/>
              </w:rPr>
            </w:pPr>
            <w:r>
              <w:rPr>
                <w:kern w:val="0"/>
                <w:sz w:val="20"/>
                <w:szCs w:val="20"/>
              </w:rPr>
              <w:t>参评产品近三年年销售额相关证明材料，请采用第三方销售</w:t>
            </w:r>
            <w:r>
              <w:rPr>
                <w:kern w:val="0"/>
                <w:sz w:val="20"/>
                <w:szCs w:val="20"/>
              </w:rPr>
              <w:t>平台统计数据，或公司发货数据，或其他经审计的财务数据等证明。</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rsidTr="00C74E44">
        <w:trPr>
          <w:trHeight w:val="812"/>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1.2</w:t>
            </w:r>
          </w:p>
        </w:tc>
        <w:tc>
          <w:tcPr>
            <w:tcW w:w="4729" w:type="dxa"/>
            <w:vAlign w:val="center"/>
          </w:tcPr>
          <w:p w:rsidR="006D763F" w:rsidRDefault="00657AE4">
            <w:pPr>
              <w:widowControl/>
              <w:spacing w:line="230" w:lineRule="exact"/>
              <w:jc w:val="left"/>
              <w:rPr>
                <w:rFonts w:ascii="Times New Roman" w:eastAsia="仿宋_GB2312" w:hAnsi="Times New Roman"/>
                <w:sz w:val="24"/>
              </w:rPr>
            </w:pPr>
            <w:r>
              <w:rPr>
                <w:kern w:val="0"/>
                <w:sz w:val="20"/>
                <w:szCs w:val="20"/>
              </w:rPr>
              <w:t>参评产品近三年年销售量相关证明材料，请采用第三方销售平台统计数据，或公司发货数据，或其他经审计的财务数据等证明。</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楷体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用户服务</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2.1</w:t>
            </w:r>
          </w:p>
        </w:tc>
        <w:tc>
          <w:tcPr>
            <w:tcW w:w="4729" w:type="dxa"/>
            <w:vAlign w:val="center"/>
          </w:tcPr>
          <w:p w:rsidR="006D763F" w:rsidRDefault="00657AE4">
            <w:pPr>
              <w:widowControl/>
              <w:spacing w:line="230" w:lineRule="exact"/>
              <w:jc w:val="left"/>
              <w:rPr>
                <w:rFonts w:ascii="Times New Roman" w:eastAsia="仿宋_GB2312" w:hAnsi="Times New Roman"/>
                <w:sz w:val="24"/>
              </w:rPr>
            </w:pPr>
            <w:r>
              <w:rPr>
                <w:kern w:val="0"/>
                <w:sz w:val="20"/>
                <w:szCs w:val="20"/>
              </w:rPr>
              <w:t>提供线上平台消费者评价数据或线下满意度抽样调查数据等证明材料。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2.2</w:t>
            </w:r>
          </w:p>
        </w:tc>
        <w:tc>
          <w:tcPr>
            <w:tcW w:w="4729" w:type="dxa"/>
            <w:vAlign w:val="center"/>
          </w:tcPr>
          <w:p w:rsidR="006D763F" w:rsidRDefault="00657AE4">
            <w:pPr>
              <w:widowControl/>
              <w:spacing w:line="230" w:lineRule="exact"/>
              <w:jc w:val="left"/>
              <w:rPr>
                <w:rFonts w:ascii="Times New Roman" w:eastAsia="仿宋_GB2312" w:hAnsi="Times New Roman"/>
                <w:sz w:val="24"/>
              </w:rPr>
            </w:pPr>
            <w:r>
              <w:rPr>
                <w:kern w:val="0"/>
                <w:sz w:val="20"/>
                <w:szCs w:val="20"/>
              </w:rPr>
              <w:t>向用户及社会开展公益性科学传播的证明材料。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2.3</w:t>
            </w:r>
          </w:p>
        </w:tc>
        <w:tc>
          <w:tcPr>
            <w:tcW w:w="4729" w:type="dxa"/>
            <w:vAlign w:val="center"/>
          </w:tcPr>
          <w:p w:rsidR="006D763F" w:rsidRDefault="00657AE4">
            <w:pPr>
              <w:widowControl/>
              <w:spacing w:line="230" w:lineRule="exact"/>
              <w:jc w:val="left"/>
              <w:rPr>
                <w:rFonts w:ascii="Times New Roman" w:eastAsia="仿宋_GB2312" w:hAnsi="Times New Roman"/>
                <w:sz w:val="24"/>
              </w:rPr>
            </w:pPr>
            <w:r>
              <w:rPr>
                <w:kern w:val="0"/>
                <w:sz w:val="20"/>
                <w:szCs w:val="20"/>
              </w:rPr>
              <w:t>提供依据线上平台销售数据计算的复购率的计算结果（统计时段原则上不少于</w:t>
            </w:r>
            <w:r>
              <w:rPr>
                <w:kern w:val="0"/>
                <w:sz w:val="20"/>
                <w:szCs w:val="20"/>
              </w:rPr>
              <w:t>1</w:t>
            </w:r>
            <w:r>
              <w:rPr>
                <w:kern w:val="0"/>
                <w:sz w:val="20"/>
                <w:szCs w:val="20"/>
              </w:rPr>
              <w:t>年）及平台相关数据截图。</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3</w:t>
            </w:r>
          </w:p>
        </w:tc>
        <w:tc>
          <w:tcPr>
            <w:tcW w:w="4729" w:type="dxa"/>
            <w:vAlign w:val="center"/>
          </w:tcPr>
          <w:p w:rsidR="006D763F" w:rsidRDefault="00657AE4">
            <w:pPr>
              <w:jc w:val="left"/>
              <w:rPr>
                <w:rFonts w:ascii="Times New Roman" w:eastAsia="楷体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其他</w:t>
            </w:r>
            <w:r>
              <w:rPr>
                <w:rFonts w:ascii="Times New Roman" w:eastAsia="仿宋_GB2312" w:hAnsi="Times New Roman"/>
                <w:b/>
                <w:bCs/>
                <w:sz w:val="24"/>
              </w:rPr>
              <w:t>”</w:t>
            </w:r>
            <w:r>
              <w:rPr>
                <w:rFonts w:ascii="Times New Roman" w:eastAsia="仿宋_GB2312" w:hAnsi="Times New Roman"/>
                <w:b/>
                <w:bCs/>
                <w:sz w:val="24"/>
              </w:rPr>
              <w:t>项证明材料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3.1</w:t>
            </w:r>
          </w:p>
        </w:tc>
        <w:tc>
          <w:tcPr>
            <w:tcW w:w="4729" w:type="dxa"/>
            <w:vAlign w:val="center"/>
          </w:tcPr>
          <w:p w:rsidR="006D763F" w:rsidRDefault="00657AE4">
            <w:pPr>
              <w:jc w:val="left"/>
              <w:rPr>
                <w:rFonts w:ascii="Times New Roman" w:eastAsia="仿宋_GB2312" w:hAnsi="Times New Roman"/>
                <w:sz w:val="24"/>
              </w:rPr>
            </w:pPr>
            <w:r>
              <w:rPr>
                <w:rFonts w:ascii="Times New Roman" w:eastAsia="仿宋_GB2312" w:hAnsi="Times New Roman"/>
                <w:kern w:val="0"/>
                <w:sz w:val="24"/>
              </w:rPr>
              <w:t>产品在市场表现方面有其他突出优势的证明材料。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（三）</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一级指标</w:t>
            </w:r>
            <w:r>
              <w:rPr>
                <w:rFonts w:ascii="Times New Roman" w:eastAsia="黑体" w:hAnsi="Times New Roman"/>
                <w:kern w:val="0"/>
                <w:sz w:val="24"/>
              </w:rPr>
              <w:t>“</w:t>
            </w:r>
            <w:r>
              <w:rPr>
                <w:rFonts w:ascii="Times New Roman" w:eastAsia="黑体" w:hAnsi="Times New Roman"/>
                <w:kern w:val="0"/>
                <w:sz w:val="24"/>
              </w:rPr>
              <w:t>产品功效</w:t>
            </w:r>
            <w:r>
              <w:rPr>
                <w:rFonts w:ascii="Times New Roman" w:eastAsia="黑体" w:hAnsi="Times New Roman"/>
                <w:kern w:val="0"/>
                <w:sz w:val="24"/>
              </w:rPr>
              <w:t>”</w:t>
            </w:r>
            <w:r>
              <w:rPr>
                <w:rFonts w:ascii="Times New Roman" w:eastAsia="黑体" w:hAnsi="Times New Roman"/>
                <w:kern w:val="0"/>
                <w:sz w:val="24"/>
              </w:rPr>
              <w:t>证明材料</w:t>
            </w:r>
          </w:p>
        </w:tc>
        <w:tc>
          <w:tcPr>
            <w:tcW w:w="1276" w:type="dxa"/>
          </w:tcPr>
          <w:p w:rsidR="006D763F" w:rsidRDefault="006D763F">
            <w:pPr>
              <w:jc w:val="center"/>
              <w:rPr>
                <w:rFonts w:ascii="Times New Roman" w:eastAsia="黑体" w:hAnsi="Times New Roman"/>
                <w:kern w:val="0"/>
                <w:sz w:val="24"/>
              </w:rPr>
            </w:pPr>
          </w:p>
        </w:tc>
        <w:tc>
          <w:tcPr>
            <w:tcW w:w="992" w:type="dxa"/>
          </w:tcPr>
          <w:p w:rsidR="006D763F" w:rsidRDefault="006D763F">
            <w:pPr>
              <w:jc w:val="center"/>
              <w:rPr>
                <w:rFonts w:ascii="Times New Roman" w:eastAsia="黑体" w:hAnsi="Times New Roman"/>
                <w:kern w:val="0"/>
                <w:sz w:val="24"/>
              </w:rPr>
            </w:pPr>
          </w:p>
        </w:tc>
        <w:tc>
          <w:tcPr>
            <w:tcW w:w="901" w:type="dxa"/>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1</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评价制度</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lastRenderedPageBreak/>
              <w:t>1.1</w:t>
            </w:r>
          </w:p>
        </w:tc>
        <w:tc>
          <w:tcPr>
            <w:tcW w:w="4729" w:type="dxa"/>
            <w:vAlign w:val="center"/>
          </w:tcPr>
          <w:p w:rsidR="006D763F" w:rsidRDefault="00657AE4">
            <w:pPr>
              <w:jc w:val="left"/>
              <w:rPr>
                <w:rFonts w:ascii="Times New Roman" w:eastAsia="仿宋_GB2312" w:hAnsi="Times New Roman"/>
                <w:sz w:val="24"/>
              </w:rPr>
            </w:pPr>
            <w:r>
              <w:rPr>
                <w:kern w:val="0"/>
                <w:sz w:val="20"/>
                <w:szCs w:val="20"/>
              </w:rPr>
              <w:t>提供产品功效管理的制度、内控标准或相关管理体系程序文件、作业文件（含定期评审、修订记录）。</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Pr="00C74E44" w:rsidRDefault="00657AE4">
            <w:pPr>
              <w:jc w:val="center"/>
              <w:rPr>
                <w:rFonts w:ascii="Times New Roman" w:eastAsia="仿宋_GB2312" w:hAnsi="Times New Roman"/>
                <w:b/>
                <w:bCs/>
                <w:kern w:val="0"/>
                <w:sz w:val="24"/>
              </w:rPr>
            </w:pPr>
            <w:r w:rsidRPr="00C74E44">
              <w:rPr>
                <w:rFonts w:ascii="Times New Roman" w:eastAsia="仿宋_GB2312" w:hAnsi="Times New Roman"/>
                <w:b/>
                <w:bCs/>
                <w:kern w:val="0"/>
                <w:sz w:val="24"/>
              </w:rPr>
              <w:t>2</w:t>
            </w:r>
          </w:p>
        </w:tc>
        <w:tc>
          <w:tcPr>
            <w:tcW w:w="4729" w:type="dxa"/>
            <w:vAlign w:val="center"/>
          </w:tcPr>
          <w:p w:rsidR="006D763F" w:rsidRPr="00C74E44" w:rsidRDefault="00657AE4">
            <w:pPr>
              <w:jc w:val="left"/>
              <w:rPr>
                <w:rFonts w:ascii="Times New Roman" w:eastAsia="仿宋_GB2312" w:hAnsi="Times New Roman"/>
                <w:b/>
                <w:bCs/>
                <w:kern w:val="0"/>
                <w:sz w:val="24"/>
              </w:rPr>
            </w:pPr>
            <w:r w:rsidRPr="00C74E44">
              <w:rPr>
                <w:rFonts w:ascii="Times New Roman" w:eastAsia="仿宋_GB2312" w:hAnsi="Times New Roman" w:hint="eastAsia"/>
                <w:b/>
                <w:bCs/>
                <w:kern w:val="0"/>
                <w:sz w:val="24"/>
              </w:rPr>
              <w:t>“评价方法”证明材料</w:t>
            </w:r>
          </w:p>
        </w:tc>
        <w:tc>
          <w:tcPr>
            <w:tcW w:w="1276" w:type="dxa"/>
          </w:tcPr>
          <w:p w:rsidR="006D763F" w:rsidRPr="00C74E44" w:rsidRDefault="006D763F">
            <w:pPr>
              <w:jc w:val="center"/>
              <w:rPr>
                <w:rFonts w:ascii="Times New Roman" w:eastAsia="仿宋_GB2312" w:hAnsi="Times New Roman"/>
                <w:b/>
                <w:bCs/>
                <w:kern w:val="0"/>
                <w:sz w:val="24"/>
              </w:rPr>
            </w:pPr>
          </w:p>
        </w:tc>
        <w:tc>
          <w:tcPr>
            <w:tcW w:w="992" w:type="dxa"/>
          </w:tcPr>
          <w:p w:rsidR="006D763F" w:rsidRPr="00C74E44" w:rsidRDefault="006D763F">
            <w:pPr>
              <w:jc w:val="center"/>
              <w:rPr>
                <w:rFonts w:ascii="Times New Roman" w:eastAsia="仿宋_GB2312" w:hAnsi="Times New Roman"/>
                <w:b/>
                <w:bCs/>
                <w:kern w:val="0"/>
                <w:sz w:val="24"/>
              </w:rPr>
            </w:pPr>
          </w:p>
        </w:tc>
        <w:tc>
          <w:tcPr>
            <w:tcW w:w="901" w:type="dxa"/>
          </w:tcPr>
          <w:p w:rsidR="006D763F" w:rsidRPr="00C74E44"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D763F">
            <w:pPr>
              <w:jc w:val="center"/>
              <w:rPr>
                <w:rFonts w:ascii="Times New Roman" w:eastAsia="仿宋_GB2312" w:hAnsi="Times New Roman"/>
                <w:kern w:val="0"/>
                <w:sz w:val="24"/>
              </w:rPr>
            </w:pPr>
          </w:p>
        </w:tc>
        <w:tc>
          <w:tcPr>
            <w:tcW w:w="4729" w:type="dxa"/>
            <w:vAlign w:val="center"/>
          </w:tcPr>
          <w:p w:rsidR="006D763F" w:rsidRDefault="00657AE4">
            <w:pPr>
              <w:jc w:val="left"/>
              <w:rPr>
                <w:rFonts w:ascii="Times New Roman" w:eastAsia="仿宋_GB2312" w:hAnsi="Times New Roman"/>
                <w:sz w:val="24"/>
              </w:rPr>
            </w:pPr>
            <w:r>
              <w:rPr>
                <w:kern w:val="0"/>
                <w:sz w:val="20"/>
                <w:szCs w:val="20"/>
              </w:rPr>
              <w:t>提供采用不同评价方法的证明文件。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仿宋_GB2312" w:hAnsi="Times New Roman"/>
                <w:b/>
                <w:bCs/>
                <w:kern w:val="0"/>
                <w:sz w:val="24"/>
              </w:rPr>
            </w:pPr>
            <w:r>
              <w:rPr>
                <w:rFonts w:ascii="Times New Roman" w:eastAsia="仿宋_GB2312" w:hAnsi="Times New Roman"/>
                <w:b/>
                <w:bCs/>
                <w:kern w:val="0"/>
                <w:sz w:val="24"/>
              </w:rPr>
              <w:t>“</w:t>
            </w:r>
            <w:r>
              <w:rPr>
                <w:rFonts w:ascii="Times New Roman" w:eastAsia="仿宋_GB2312" w:hAnsi="Times New Roman" w:hint="eastAsia"/>
                <w:b/>
                <w:bCs/>
                <w:kern w:val="0"/>
                <w:sz w:val="24"/>
              </w:rPr>
              <w:t>人体</w:t>
            </w:r>
            <w:r>
              <w:rPr>
                <w:rFonts w:ascii="Times New Roman" w:eastAsia="仿宋_GB2312" w:hAnsi="Times New Roman"/>
                <w:b/>
                <w:bCs/>
                <w:kern w:val="0"/>
                <w:sz w:val="24"/>
              </w:rPr>
              <w:t>评价</w:t>
            </w:r>
            <w:r>
              <w:rPr>
                <w:rFonts w:ascii="Times New Roman" w:eastAsia="仿宋_GB2312" w:hAnsi="Times New Roman"/>
                <w:b/>
                <w:bCs/>
                <w:kern w:val="0"/>
                <w:sz w:val="24"/>
              </w:rPr>
              <w:t>”</w:t>
            </w:r>
            <w:r>
              <w:rPr>
                <w:rFonts w:ascii="Times New Roman" w:eastAsia="仿宋_GB2312" w:hAnsi="Times New Roman"/>
                <w:b/>
                <w:bCs/>
                <w:kern w:val="0"/>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D763F">
            <w:pPr>
              <w:jc w:val="center"/>
              <w:rPr>
                <w:rFonts w:ascii="Times New Roman" w:eastAsia="仿宋_GB2312" w:hAnsi="Times New Roman"/>
                <w:kern w:val="0"/>
                <w:sz w:val="24"/>
              </w:rPr>
            </w:pPr>
          </w:p>
        </w:tc>
        <w:tc>
          <w:tcPr>
            <w:tcW w:w="4729" w:type="dxa"/>
            <w:vAlign w:val="center"/>
          </w:tcPr>
          <w:p w:rsidR="006D763F" w:rsidRDefault="00657AE4">
            <w:pPr>
              <w:jc w:val="left"/>
              <w:rPr>
                <w:rFonts w:ascii="Times New Roman" w:eastAsia="仿宋_GB2312" w:hAnsi="Times New Roman"/>
                <w:sz w:val="24"/>
              </w:rPr>
            </w:pPr>
            <w:r>
              <w:rPr>
                <w:kern w:val="0"/>
                <w:sz w:val="20"/>
                <w:szCs w:val="20"/>
              </w:rPr>
              <w:t>对产品开展人体功效评价或多维评价的证明文件，并与法规要求进行对比说明。</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仿宋_GB2312" w:hAnsi="Times New Roman"/>
                <w:b/>
                <w:bCs/>
                <w:kern w:val="0"/>
                <w:sz w:val="24"/>
              </w:rPr>
            </w:pPr>
            <w:r>
              <w:rPr>
                <w:rFonts w:ascii="Times New Roman" w:eastAsia="仿宋_GB2312" w:hAnsi="Times New Roman"/>
                <w:b/>
                <w:bCs/>
                <w:kern w:val="0"/>
                <w:sz w:val="24"/>
              </w:rPr>
              <w:t>“</w:t>
            </w:r>
            <w:r>
              <w:rPr>
                <w:rFonts w:ascii="Times New Roman" w:eastAsia="仿宋_GB2312" w:hAnsi="Times New Roman"/>
                <w:b/>
                <w:bCs/>
                <w:kern w:val="0"/>
                <w:sz w:val="24"/>
              </w:rPr>
              <w:t>评价</w:t>
            </w:r>
            <w:r>
              <w:rPr>
                <w:rFonts w:ascii="Times New Roman" w:eastAsia="仿宋_GB2312" w:hAnsi="Times New Roman" w:hint="eastAsia"/>
                <w:b/>
                <w:bCs/>
                <w:kern w:val="0"/>
                <w:sz w:val="24"/>
              </w:rPr>
              <w:t>机构</w:t>
            </w:r>
            <w:r>
              <w:rPr>
                <w:rFonts w:ascii="Times New Roman" w:eastAsia="仿宋_GB2312" w:hAnsi="Times New Roman"/>
                <w:b/>
                <w:bCs/>
                <w:kern w:val="0"/>
                <w:sz w:val="24"/>
              </w:rPr>
              <w:t>”</w:t>
            </w:r>
            <w:r>
              <w:rPr>
                <w:rFonts w:ascii="Times New Roman" w:eastAsia="仿宋_GB2312" w:hAnsi="Times New Roman"/>
                <w:b/>
                <w:bCs/>
                <w:kern w:val="0"/>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D763F">
            <w:pPr>
              <w:jc w:val="center"/>
              <w:rPr>
                <w:rFonts w:ascii="Times New Roman" w:eastAsia="仿宋_GB2312" w:hAnsi="Times New Roman"/>
                <w:b/>
                <w:bCs/>
                <w:kern w:val="0"/>
                <w:sz w:val="24"/>
              </w:rPr>
            </w:pPr>
          </w:p>
        </w:tc>
        <w:tc>
          <w:tcPr>
            <w:tcW w:w="4729" w:type="dxa"/>
            <w:vAlign w:val="center"/>
          </w:tcPr>
          <w:p w:rsidR="006D763F" w:rsidRDefault="00657AE4">
            <w:pPr>
              <w:jc w:val="left"/>
              <w:rPr>
                <w:rFonts w:ascii="Times New Roman" w:eastAsia="仿宋_GB2312" w:hAnsi="Times New Roman"/>
                <w:b/>
                <w:bCs/>
                <w:sz w:val="24"/>
              </w:rPr>
            </w:pPr>
            <w:r>
              <w:rPr>
                <w:kern w:val="0"/>
                <w:sz w:val="20"/>
                <w:szCs w:val="20"/>
              </w:rPr>
              <w:t>提供功效评价机构的相关资质。</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仿宋_GB2312" w:hAnsi="Times New Roman"/>
                <w:b/>
                <w:bCs/>
                <w:kern w:val="0"/>
                <w:sz w:val="24"/>
              </w:rPr>
            </w:pPr>
            <w:r>
              <w:rPr>
                <w:rFonts w:ascii="Times New Roman" w:eastAsia="仿宋_GB2312" w:hAnsi="Times New Roman"/>
                <w:b/>
                <w:bCs/>
                <w:kern w:val="0"/>
                <w:sz w:val="24"/>
              </w:rPr>
              <w:t>“</w:t>
            </w:r>
            <w:r>
              <w:rPr>
                <w:rFonts w:ascii="Times New Roman" w:eastAsia="仿宋_GB2312" w:hAnsi="Times New Roman" w:hint="eastAsia"/>
                <w:b/>
                <w:bCs/>
                <w:kern w:val="0"/>
                <w:sz w:val="24"/>
              </w:rPr>
              <w:t>客观</w:t>
            </w:r>
            <w:r>
              <w:rPr>
                <w:rFonts w:ascii="Times New Roman" w:eastAsia="仿宋_GB2312" w:hAnsi="Times New Roman"/>
                <w:b/>
                <w:bCs/>
                <w:kern w:val="0"/>
                <w:sz w:val="24"/>
              </w:rPr>
              <w:t>评价</w:t>
            </w:r>
            <w:r>
              <w:rPr>
                <w:rFonts w:ascii="Times New Roman" w:eastAsia="仿宋_GB2312" w:hAnsi="Times New Roman"/>
                <w:b/>
                <w:bCs/>
                <w:kern w:val="0"/>
                <w:sz w:val="24"/>
              </w:rPr>
              <w:t>”</w:t>
            </w:r>
            <w:r>
              <w:rPr>
                <w:rFonts w:ascii="Times New Roman" w:eastAsia="仿宋_GB2312" w:hAnsi="Times New Roman"/>
                <w:b/>
                <w:bCs/>
                <w:kern w:val="0"/>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D763F">
            <w:pPr>
              <w:jc w:val="center"/>
              <w:rPr>
                <w:rFonts w:ascii="Times New Roman" w:eastAsia="仿宋_GB2312" w:hAnsi="Times New Roman"/>
                <w:kern w:val="0"/>
                <w:sz w:val="24"/>
              </w:rPr>
            </w:pPr>
          </w:p>
        </w:tc>
        <w:tc>
          <w:tcPr>
            <w:tcW w:w="4729" w:type="dxa"/>
            <w:vAlign w:val="center"/>
          </w:tcPr>
          <w:p w:rsidR="006D763F" w:rsidRDefault="00657AE4">
            <w:pPr>
              <w:jc w:val="left"/>
              <w:rPr>
                <w:rFonts w:ascii="Times New Roman" w:eastAsia="仿宋_GB2312" w:hAnsi="Times New Roman"/>
                <w:sz w:val="24"/>
              </w:rPr>
            </w:pPr>
            <w:r>
              <w:rPr>
                <w:kern w:val="0"/>
                <w:sz w:val="20"/>
                <w:szCs w:val="20"/>
              </w:rPr>
              <w:t>提供人体功效评价相关证明材料。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仿宋_GB2312" w:hAnsi="Times New Roman"/>
                <w:b/>
                <w:bCs/>
                <w:kern w:val="0"/>
                <w:sz w:val="24"/>
              </w:rPr>
            </w:pPr>
            <w:r>
              <w:rPr>
                <w:rFonts w:ascii="Times New Roman" w:eastAsia="仿宋_GB2312" w:hAnsi="Times New Roman"/>
                <w:b/>
                <w:bCs/>
                <w:kern w:val="0"/>
                <w:sz w:val="24"/>
              </w:rPr>
              <w:t>“</w:t>
            </w:r>
            <w:r>
              <w:rPr>
                <w:rFonts w:ascii="Times New Roman" w:eastAsia="仿宋_GB2312" w:hAnsi="Times New Roman" w:hint="eastAsia"/>
                <w:b/>
                <w:bCs/>
                <w:kern w:val="0"/>
                <w:sz w:val="24"/>
              </w:rPr>
              <w:t>其他</w:t>
            </w:r>
            <w:r>
              <w:rPr>
                <w:rFonts w:ascii="Times New Roman" w:eastAsia="仿宋_GB2312" w:hAnsi="Times New Roman"/>
                <w:b/>
                <w:bCs/>
                <w:kern w:val="0"/>
                <w:sz w:val="24"/>
              </w:rPr>
              <w:t>”</w:t>
            </w:r>
            <w:r>
              <w:rPr>
                <w:rFonts w:ascii="Times New Roman" w:eastAsia="仿宋_GB2312" w:hAnsi="Times New Roman"/>
                <w:b/>
                <w:bCs/>
                <w:kern w:val="0"/>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D763F">
            <w:pPr>
              <w:jc w:val="center"/>
              <w:rPr>
                <w:rFonts w:ascii="Times New Roman" w:eastAsia="仿宋_GB2312" w:hAnsi="Times New Roman"/>
                <w:b/>
                <w:bCs/>
                <w:kern w:val="0"/>
                <w:sz w:val="24"/>
              </w:rPr>
            </w:pPr>
          </w:p>
        </w:tc>
        <w:tc>
          <w:tcPr>
            <w:tcW w:w="4729" w:type="dxa"/>
            <w:vAlign w:val="center"/>
          </w:tcPr>
          <w:p w:rsidR="006D763F" w:rsidRDefault="00657AE4">
            <w:pPr>
              <w:jc w:val="left"/>
              <w:rPr>
                <w:rFonts w:ascii="Times New Roman" w:eastAsia="仿宋_GB2312" w:hAnsi="Times New Roman"/>
                <w:b/>
                <w:bCs/>
                <w:sz w:val="24"/>
              </w:rPr>
            </w:pPr>
            <w:r>
              <w:rPr>
                <w:kern w:val="0"/>
                <w:sz w:val="20"/>
                <w:szCs w:val="20"/>
              </w:rPr>
              <w:t>产品在功效方面有其他突出优势的证明材料。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（四）</w:t>
            </w:r>
          </w:p>
        </w:tc>
        <w:tc>
          <w:tcPr>
            <w:tcW w:w="4729" w:type="dxa"/>
            <w:vAlign w:val="center"/>
          </w:tcPr>
          <w:p w:rsidR="006D763F" w:rsidRDefault="00657AE4">
            <w:pPr>
              <w:jc w:val="center"/>
              <w:rPr>
                <w:rFonts w:ascii="Times New Roman" w:eastAsia="黑体" w:hAnsi="Times New Roman"/>
                <w:kern w:val="0"/>
                <w:sz w:val="24"/>
              </w:rPr>
            </w:pPr>
            <w:r>
              <w:rPr>
                <w:rFonts w:ascii="Times New Roman" w:eastAsia="黑体" w:hAnsi="Times New Roman"/>
                <w:kern w:val="0"/>
                <w:sz w:val="24"/>
              </w:rPr>
              <w:t>一级指标</w:t>
            </w:r>
            <w:r>
              <w:rPr>
                <w:rFonts w:ascii="Times New Roman" w:eastAsia="黑体" w:hAnsi="Times New Roman"/>
                <w:kern w:val="0"/>
                <w:sz w:val="24"/>
              </w:rPr>
              <w:t>“</w:t>
            </w:r>
            <w:r>
              <w:rPr>
                <w:rFonts w:ascii="Times New Roman" w:eastAsia="黑体" w:hAnsi="Times New Roman"/>
                <w:kern w:val="0"/>
                <w:sz w:val="24"/>
              </w:rPr>
              <w:t>技术创新</w:t>
            </w:r>
            <w:r>
              <w:rPr>
                <w:rFonts w:ascii="Times New Roman" w:eastAsia="黑体" w:hAnsi="Times New Roman"/>
                <w:kern w:val="0"/>
                <w:sz w:val="24"/>
              </w:rPr>
              <w:t>”</w:t>
            </w:r>
            <w:r>
              <w:rPr>
                <w:rFonts w:ascii="Times New Roman" w:eastAsia="黑体" w:hAnsi="Times New Roman"/>
                <w:kern w:val="0"/>
                <w:sz w:val="24"/>
              </w:rPr>
              <w:t>证明材料</w:t>
            </w:r>
          </w:p>
        </w:tc>
        <w:tc>
          <w:tcPr>
            <w:tcW w:w="1276" w:type="dxa"/>
          </w:tcPr>
          <w:p w:rsidR="006D763F" w:rsidRDefault="006D763F">
            <w:pPr>
              <w:jc w:val="center"/>
              <w:rPr>
                <w:rFonts w:ascii="Times New Roman" w:eastAsia="黑体" w:hAnsi="Times New Roman"/>
                <w:kern w:val="0"/>
                <w:sz w:val="24"/>
              </w:rPr>
            </w:pPr>
          </w:p>
        </w:tc>
        <w:tc>
          <w:tcPr>
            <w:tcW w:w="992" w:type="dxa"/>
          </w:tcPr>
          <w:p w:rsidR="006D763F" w:rsidRDefault="006D763F">
            <w:pPr>
              <w:jc w:val="center"/>
              <w:rPr>
                <w:rFonts w:ascii="Times New Roman" w:eastAsia="黑体" w:hAnsi="Times New Roman"/>
                <w:kern w:val="0"/>
                <w:sz w:val="24"/>
              </w:rPr>
            </w:pPr>
          </w:p>
        </w:tc>
        <w:tc>
          <w:tcPr>
            <w:tcW w:w="901" w:type="dxa"/>
          </w:tcPr>
          <w:p w:rsidR="006D763F" w:rsidRDefault="006D763F">
            <w:pPr>
              <w:jc w:val="center"/>
              <w:rPr>
                <w:rFonts w:ascii="Times New Roman" w:eastAsia="黑体"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1</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自主创新</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1.1</w:t>
            </w:r>
          </w:p>
        </w:tc>
        <w:tc>
          <w:tcPr>
            <w:tcW w:w="4729" w:type="dxa"/>
            <w:vAlign w:val="center"/>
          </w:tcPr>
          <w:p w:rsidR="006D763F" w:rsidRDefault="00657AE4">
            <w:pPr>
              <w:jc w:val="left"/>
              <w:rPr>
                <w:rFonts w:ascii="Times New Roman" w:eastAsia="仿宋_GB2312" w:hAnsi="Times New Roman"/>
                <w:sz w:val="24"/>
              </w:rPr>
            </w:pPr>
            <w:r>
              <w:rPr>
                <w:kern w:val="0"/>
                <w:sz w:val="20"/>
                <w:szCs w:val="20"/>
              </w:rPr>
              <w:t>提供产品自主创新配方体系或创新工艺相关介绍、自有团队证明，及证明独创性、领先性、有效性的材料。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b/>
                <w:bCs/>
                <w:kern w:val="0"/>
                <w:sz w:val="24"/>
              </w:rPr>
              <w:t>2</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成果转化</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2.1</w:t>
            </w:r>
          </w:p>
        </w:tc>
        <w:tc>
          <w:tcPr>
            <w:tcW w:w="4729" w:type="dxa"/>
            <w:shd w:val="clear" w:color="000000" w:fill="FFFFFF"/>
            <w:vAlign w:val="center"/>
          </w:tcPr>
          <w:p w:rsidR="006D763F" w:rsidRDefault="00657AE4">
            <w:pPr>
              <w:widowControl/>
              <w:jc w:val="left"/>
              <w:rPr>
                <w:kern w:val="0"/>
                <w:sz w:val="20"/>
                <w:szCs w:val="20"/>
              </w:rPr>
            </w:pPr>
            <w:r>
              <w:rPr>
                <w:kern w:val="0"/>
                <w:sz w:val="20"/>
                <w:szCs w:val="20"/>
              </w:rPr>
              <w:t>提供相关标准（团标、行标等）、论文，或获得相关行业性成果鉴定。</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rsidTr="00C74E44">
        <w:trPr>
          <w:trHeight w:val="521"/>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kern w:val="0"/>
                <w:sz w:val="24"/>
              </w:rPr>
              <w:t>2.2</w:t>
            </w:r>
          </w:p>
        </w:tc>
        <w:tc>
          <w:tcPr>
            <w:tcW w:w="4729" w:type="dxa"/>
            <w:shd w:val="clear" w:color="auto" w:fill="FFFFFF" w:themeFill="background1"/>
            <w:vAlign w:val="center"/>
          </w:tcPr>
          <w:p w:rsidR="006D763F" w:rsidRDefault="00657AE4">
            <w:pPr>
              <w:widowControl/>
              <w:jc w:val="left"/>
              <w:rPr>
                <w:kern w:val="0"/>
                <w:sz w:val="20"/>
                <w:szCs w:val="20"/>
              </w:rPr>
            </w:pPr>
            <w:r>
              <w:rPr>
                <w:kern w:val="0"/>
                <w:sz w:val="20"/>
                <w:szCs w:val="20"/>
              </w:rPr>
              <w:t>提供论文被引用、期刊影响因子相关证明文件。</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rsidTr="00C74E44">
        <w:trPr>
          <w:trHeight w:val="521"/>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hint="eastAsia"/>
                <w:b/>
                <w:bCs/>
                <w:kern w:val="0"/>
                <w:sz w:val="24"/>
              </w:rPr>
              <w:t>3</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专利授权</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3.1</w:t>
            </w:r>
          </w:p>
        </w:tc>
        <w:tc>
          <w:tcPr>
            <w:tcW w:w="4729" w:type="dxa"/>
            <w:vAlign w:val="center"/>
          </w:tcPr>
          <w:p w:rsidR="006D763F" w:rsidRDefault="00657AE4">
            <w:pPr>
              <w:jc w:val="left"/>
              <w:rPr>
                <w:rFonts w:ascii="Times New Roman" w:eastAsia="仿宋_GB2312" w:hAnsi="Times New Roman"/>
                <w:sz w:val="24"/>
              </w:rPr>
            </w:pPr>
            <w:r>
              <w:rPr>
                <w:kern w:val="0"/>
                <w:sz w:val="20"/>
                <w:szCs w:val="20"/>
              </w:rPr>
              <w:t>提供专利证书，并需说明该专利应用于产品的生产过程，不含实用新型、外观专利。</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lastRenderedPageBreak/>
              <w:t>4</w:t>
            </w:r>
          </w:p>
        </w:tc>
        <w:tc>
          <w:tcPr>
            <w:tcW w:w="4729" w:type="dxa"/>
            <w:vAlign w:val="center"/>
          </w:tcPr>
          <w:p w:rsidR="006D763F" w:rsidRDefault="00657AE4">
            <w:pPr>
              <w:jc w:val="left"/>
              <w:rPr>
                <w:rFonts w:ascii="Times New Roman" w:eastAsia="仿宋_GB2312" w:hAnsi="Times New Roman"/>
                <w:kern w:val="0"/>
                <w:sz w:val="24"/>
              </w:rPr>
            </w:pPr>
            <w:r>
              <w:rPr>
                <w:rFonts w:ascii="Times New Roman" w:eastAsia="仿宋_GB2312" w:hAnsi="Times New Roman"/>
                <w:b/>
                <w:bCs/>
                <w:sz w:val="24"/>
              </w:rPr>
              <w:t>“</w:t>
            </w:r>
            <w:r>
              <w:rPr>
                <w:rFonts w:ascii="Times New Roman" w:eastAsia="仿宋_GB2312" w:hAnsi="Times New Roman" w:hint="eastAsia"/>
                <w:b/>
                <w:bCs/>
                <w:sz w:val="24"/>
              </w:rPr>
              <w:t>原料创新</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4.1</w:t>
            </w:r>
          </w:p>
        </w:tc>
        <w:tc>
          <w:tcPr>
            <w:tcW w:w="4729" w:type="dxa"/>
            <w:vAlign w:val="center"/>
          </w:tcPr>
          <w:p w:rsidR="006D763F" w:rsidRDefault="00657AE4">
            <w:pPr>
              <w:jc w:val="left"/>
              <w:rPr>
                <w:rFonts w:ascii="Times New Roman" w:eastAsia="仿宋_GB2312" w:hAnsi="Times New Roman"/>
                <w:kern w:val="0"/>
                <w:sz w:val="24"/>
              </w:rPr>
            </w:pPr>
            <w:r>
              <w:rPr>
                <w:kern w:val="0"/>
                <w:sz w:val="20"/>
                <w:szCs w:val="20"/>
              </w:rPr>
              <w:t>产品原料在自主研发、提取或改良等方面技术独创性的证明材料、专利证书等。</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5</w:t>
            </w:r>
          </w:p>
        </w:tc>
        <w:tc>
          <w:tcPr>
            <w:tcW w:w="4729" w:type="dxa"/>
            <w:vAlign w:val="center"/>
          </w:tcPr>
          <w:p w:rsidR="006D763F" w:rsidRDefault="00657AE4">
            <w:pPr>
              <w:jc w:val="left"/>
              <w:rPr>
                <w:rFonts w:ascii="Times New Roman" w:eastAsia="仿宋_GB2312" w:hAnsi="Times New Roman"/>
                <w:sz w:val="24"/>
              </w:rPr>
            </w:pPr>
            <w:r>
              <w:rPr>
                <w:rFonts w:ascii="Times New Roman" w:eastAsia="仿宋_GB2312" w:hAnsi="Times New Roman"/>
                <w:b/>
                <w:bCs/>
                <w:sz w:val="24"/>
              </w:rPr>
              <w:t>“</w:t>
            </w:r>
            <w:r>
              <w:rPr>
                <w:rFonts w:ascii="Times New Roman" w:eastAsia="仿宋_GB2312" w:hAnsi="Times New Roman" w:hint="eastAsia"/>
                <w:b/>
                <w:bCs/>
                <w:sz w:val="24"/>
              </w:rPr>
              <w:t>创新获奖</w:t>
            </w:r>
            <w:r>
              <w:rPr>
                <w:rFonts w:ascii="Times New Roman" w:eastAsia="仿宋_GB2312" w:hAnsi="Times New Roman"/>
                <w:b/>
                <w:bCs/>
                <w:sz w:val="24"/>
              </w:rPr>
              <w:t>”</w:t>
            </w:r>
            <w:r>
              <w:rPr>
                <w:rFonts w:ascii="Times New Roman" w:eastAsia="仿宋_GB2312" w:hAnsi="Times New Roman"/>
                <w:b/>
                <w:bCs/>
                <w:sz w:val="24"/>
              </w:rPr>
              <w:t>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5.1</w:t>
            </w:r>
          </w:p>
        </w:tc>
        <w:tc>
          <w:tcPr>
            <w:tcW w:w="4729" w:type="dxa"/>
            <w:vAlign w:val="center"/>
          </w:tcPr>
          <w:p w:rsidR="006D763F" w:rsidRDefault="00657AE4">
            <w:pPr>
              <w:jc w:val="left"/>
              <w:rPr>
                <w:rFonts w:ascii="Times New Roman" w:eastAsia="仿宋_GB2312" w:hAnsi="Times New Roman"/>
                <w:kern w:val="0"/>
                <w:sz w:val="24"/>
              </w:rPr>
            </w:pPr>
            <w:r>
              <w:rPr>
                <w:kern w:val="0"/>
                <w:sz w:val="20"/>
                <w:szCs w:val="20"/>
              </w:rPr>
              <w:t>产品获得如科技进步奖、高新技术产品等认可的证明材料。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b/>
                <w:bCs/>
                <w:kern w:val="0"/>
                <w:sz w:val="24"/>
              </w:rPr>
            </w:pPr>
            <w:r>
              <w:rPr>
                <w:rFonts w:ascii="Times New Roman" w:eastAsia="仿宋_GB2312" w:hAnsi="Times New Roman" w:hint="eastAsia"/>
                <w:b/>
                <w:bCs/>
                <w:kern w:val="0"/>
                <w:sz w:val="24"/>
              </w:rPr>
              <w:t>6</w:t>
            </w:r>
          </w:p>
        </w:tc>
        <w:tc>
          <w:tcPr>
            <w:tcW w:w="4729" w:type="dxa"/>
            <w:vAlign w:val="center"/>
          </w:tcPr>
          <w:p w:rsidR="006D763F" w:rsidRDefault="00657AE4">
            <w:pPr>
              <w:jc w:val="left"/>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其他</w:t>
            </w:r>
            <w:r>
              <w:rPr>
                <w:rFonts w:ascii="Times New Roman" w:eastAsia="仿宋_GB2312" w:hAnsi="Times New Roman"/>
                <w:b/>
                <w:bCs/>
                <w:sz w:val="24"/>
              </w:rPr>
              <w:t>”</w:t>
            </w:r>
            <w:r>
              <w:rPr>
                <w:rFonts w:ascii="Times New Roman" w:eastAsia="仿宋_GB2312" w:hAnsi="Times New Roman"/>
                <w:b/>
                <w:bCs/>
                <w:sz w:val="24"/>
              </w:rPr>
              <w:t>项证明材料</w:t>
            </w:r>
          </w:p>
        </w:tc>
        <w:tc>
          <w:tcPr>
            <w:tcW w:w="1276" w:type="dxa"/>
          </w:tcPr>
          <w:p w:rsidR="006D763F" w:rsidRDefault="006D763F">
            <w:pPr>
              <w:jc w:val="center"/>
              <w:rPr>
                <w:rFonts w:ascii="Times New Roman" w:eastAsia="仿宋_GB2312" w:hAnsi="Times New Roman"/>
                <w:b/>
                <w:bCs/>
                <w:kern w:val="0"/>
                <w:sz w:val="24"/>
              </w:rPr>
            </w:pPr>
          </w:p>
        </w:tc>
        <w:tc>
          <w:tcPr>
            <w:tcW w:w="992" w:type="dxa"/>
          </w:tcPr>
          <w:p w:rsidR="006D763F" w:rsidRDefault="006D763F">
            <w:pPr>
              <w:jc w:val="center"/>
              <w:rPr>
                <w:rFonts w:ascii="Times New Roman" w:eastAsia="仿宋_GB2312" w:hAnsi="Times New Roman"/>
                <w:b/>
                <w:bCs/>
                <w:kern w:val="0"/>
                <w:sz w:val="24"/>
              </w:rPr>
            </w:pPr>
          </w:p>
        </w:tc>
        <w:tc>
          <w:tcPr>
            <w:tcW w:w="901" w:type="dxa"/>
          </w:tcPr>
          <w:p w:rsidR="006D763F" w:rsidRDefault="006D763F">
            <w:pPr>
              <w:jc w:val="center"/>
              <w:rPr>
                <w:rFonts w:ascii="Times New Roman" w:eastAsia="仿宋_GB2312" w:hAnsi="Times New Roman"/>
                <w:b/>
                <w:bCs/>
                <w:kern w:val="0"/>
                <w:sz w:val="24"/>
              </w:rPr>
            </w:pPr>
          </w:p>
        </w:tc>
      </w:tr>
      <w:tr w:rsidR="006D763F">
        <w:trPr>
          <w:trHeight w:val="624"/>
        </w:trPr>
        <w:tc>
          <w:tcPr>
            <w:tcW w:w="936" w:type="dxa"/>
            <w:vAlign w:val="center"/>
          </w:tcPr>
          <w:p w:rsidR="006D763F" w:rsidRDefault="00657AE4">
            <w:pPr>
              <w:jc w:val="center"/>
              <w:rPr>
                <w:rFonts w:ascii="Times New Roman" w:eastAsia="仿宋_GB2312" w:hAnsi="Times New Roman"/>
                <w:kern w:val="0"/>
                <w:sz w:val="24"/>
              </w:rPr>
            </w:pPr>
            <w:r>
              <w:rPr>
                <w:rFonts w:ascii="Times New Roman" w:eastAsia="仿宋_GB2312" w:hAnsi="Times New Roman" w:hint="eastAsia"/>
                <w:kern w:val="0"/>
                <w:sz w:val="24"/>
              </w:rPr>
              <w:t>6</w:t>
            </w:r>
            <w:r>
              <w:rPr>
                <w:rFonts w:ascii="Times New Roman" w:eastAsia="仿宋_GB2312" w:hAnsi="Times New Roman"/>
                <w:kern w:val="0"/>
                <w:sz w:val="24"/>
              </w:rPr>
              <w:t>.1</w:t>
            </w:r>
          </w:p>
        </w:tc>
        <w:tc>
          <w:tcPr>
            <w:tcW w:w="4729" w:type="dxa"/>
            <w:vAlign w:val="center"/>
          </w:tcPr>
          <w:p w:rsidR="006D763F" w:rsidRDefault="00657AE4">
            <w:pPr>
              <w:jc w:val="left"/>
              <w:rPr>
                <w:rFonts w:ascii="Times New Roman" w:eastAsia="仿宋_GB2312" w:hAnsi="Times New Roman"/>
                <w:sz w:val="24"/>
              </w:rPr>
            </w:pPr>
            <w:r>
              <w:rPr>
                <w:rFonts w:ascii="Times New Roman" w:eastAsia="仿宋_GB2312" w:hAnsi="Times New Roman"/>
                <w:kern w:val="0"/>
                <w:sz w:val="24"/>
              </w:rPr>
              <w:t>产品在技术创新方面有其他突出优势的证明材料。</w:t>
            </w:r>
          </w:p>
        </w:tc>
        <w:tc>
          <w:tcPr>
            <w:tcW w:w="1276" w:type="dxa"/>
          </w:tcPr>
          <w:p w:rsidR="006D763F" w:rsidRDefault="006D763F">
            <w:pPr>
              <w:jc w:val="center"/>
              <w:rPr>
                <w:rFonts w:ascii="Times New Roman" w:eastAsia="仿宋_GB2312" w:hAnsi="Times New Roman"/>
                <w:kern w:val="0"/>
                <w:sz w:val="24"/>
              </w:rPr>
            </w:pPr>
          </w:p>
        </w:tc>
        <w:tc>
          <w:tcPr>
            <w:tcW w:w="992" w:type="dxa"/>
          </w:tcPr>
          <w:p w:rsidR="006D763F" w:rsidRDefault="006D763F">
            <w:pPr>
              <w:jc w:val="center"/>
              <w:rPr>
                <w:rFonts w:ascii="Times New Roman" w:eastAsia="仿宋_GB2312" w:hAnsi="Times New Roman"/>
                <w:kern w:val="0"/>
                <w:sz w:val="24"/>
              </w:rPr>
            </w:pPr>
          </w:p>
        </w:tc>
        <w:tc>
          <w:tcPr>
            <w:tcW w:w="901" w:type="dxa"/>
          </w:tcPr>
          <w:p w:rsidR="006D763F" w:rsidRDefault="006D763F">
            <w:pPr>
              <w:jc w:val="center"/>
              <w:rPr>
                <w:rFonts w:ascii="Times New Roman" w:eastAsia="仿宋_GB2312" w:hAnsi="Times New Roman"/>
                <w:kern w:val="0"/>
                <w:sz w:val="24"/>
              </w:rPr>
            </w:pPr>
          </w:p>
        </w:tc>
      </w:tr>
    </w:tbl>
    <w:p w:rsidR="006D763F" w:rsidRDefault="006D763F">
      <w:pPr>
        <w:jc w:val="center"/>
        <w:rPr>
          <w:rFonts w:ascii="Times New Roman" w:eastAsia="仿宋_GB2312" w:hAnsi="Times New Roman"/>
          <w:kern w:val="0"/>
          <w:sz w:val="24"/>
        </w:rPr>
      </w:pPr>
    </w:p>
    <w:p w:rsidR="006D763F" w:rsidRDefault="00657AE4">
      <w:pPr>
        <w:widowControl/>
        <w:jc w:val="left"/>
        <w:rPr>
          <w:rFonts w:ascii="Times New Roman" w:eastAsia="黑体" w:hAnsi="Times New Roman"/>
          <w:b/>
          <w:bCs/>
          <w:sz w:val="32"/>
          <w:szCs w:val="32"/>
        </w:rPr>
      </w:pPr>
      <w:bookmarkStart w:id="278" w:name="_Toc141370897"/>
      <w:bookmarkStart w:id="279" w:name="_Toc141432511"/>
      <w:r>
        <w:rPr>
          <w:rFonts w:ascii="Times New Roman" w:eastAsia="黑体" w:hAnsi="Times New Roman"/>
        </w:rPr>
        <w:br w:type="page"/>
      </w:r>
    </w:p>
    <w:p w:rsidR="006D763F" w:rsidRDefault="00657AE4">
      <w:pPr>
        <w:pStyle w:val="3"/>
        <w:spacing w:before="0" w:after="0" w:line="560" w:lineRule="exact"/>
        <w:rPr>
          <w:rFonts w:ascii="Times New Roman" w:eastAsia="黑体" w:hAnsi="Times New Roman"/>
        </w:rPr>
      </w:pPr>
      <w:bookmarkStart w:id="280" w:name="_Toc15436"/>
      <w:bookmarkStart w:id="281" w:name="_Toc10676"/>
      <w:bookmarkStart w:id="282" w:name="_Toc20276"/>
      <w:bookmarkStart w:id="283" w:name="_Toc162359004"/>
      <w:bookmarkStart w:id="284" w:name="_Toc26956"/>
      <w:bookmarkStart w:id="285" w:name="_Toc204181122"/>
      <w:r>
        <w:rPr>
          <w:rFonts w:ascii="Times New Roman" w:eastAsia="黑体" w:hAnsi="Times New Roman" w:hint="eastAsia"/>
        </w:rPr>
        <w:lastRenderedPageBreak/>
        <w:t>五</w:t>
      </w:r>
      <w:r>
        <w:rPr>
          <w:rFonts w:ascii="Times New Roman" w:eastAsia="黑体" w:hAnsi="Times New Roman"/>
        </w:rPr>
        <w:t>、广东省优质</w:t>
      </w:r>
      <w:r w:rsidR="00610247">
        <w:rPr>
          <w:rFonts w:ascii="Times New Roman" w:eastAsia="黑体" w:hAnsi="Times New Roman" w:hint="eastAsia"/>
        </w:rPr>
        <w:t>牙膏</w:t>
      </w:r>
      <w:r>
        <w:rPr>
          <w:rFonts w:ascii="Times New Roman" w:eastAsia="黑体" w:hAnsi="Times New Roman"/>
        </w:rPr>
        <w:t>评定证明材料</w:t>
      </w:r>
      <w:bookmarkEnd w:id="278"/>
      <w:bookmarkEnd w:id="279"/>
      <w:bookmarkEnd w:id="280"/>
      <w:bookmarkEnd w:id="281"/>
      <w:bookmarkEnd w:id="282"/>
      <w:bookmarkEnd w:id="283"/>
      <w:bookmarkEnd w:id="284"/>
      <w:bookmarkEnd w:id="285"/>
    </w:p>
    <w:p w:rsidR="006D763F" w:rsidRDefault="00657AE4">
      <w:pPr>
        <w:rPr>
          <w:rFonts w:ascii="Times New Roman" w:eastAsia="楷体_GB2312" w:hAnsi="Times New Roman"/>
          <w:sz w:val="32"/>
          <w:szCs w:val="32"/>
        </w:rPr>
      </w:pPr>
      <w:bookmarkStart w:id="286" w:name="_Toc141432512"/>
      <w:bookmarkStart w:id="287" w:name="_Toc141370898"/>
      <w:r>
        <w:rPr>
          <w:rFonts w:ascii="Times New Roman" w:eastAsia="楷体_GB2312" w:hAnsi="Times New Roman"/>
          <w:sz w:val="32"/>
          <w:szCs w:val="32"/>
        </w:rPr>
        <w:t>（一）一级指标</w:t>
      </w:r>
      <w:r>
        <w:rPr>
          <w:rFonts w:ascii="Times New Roman" w:eastAsia="楷体_GB2312" w:hAnsi="Times New Roman"/>
          <w:sz w:val="32"/>
          <w:szCs w:val="32"/>
        </w:rPr>
        <w:t>“</w:t>
      </w:r>
      <w:r>
        <w:rPr>
          <w:rFonts w:ascii="Times New Roman" w:eastAsia="楷体_GB2312" w:hAnsi="Times New Roman"/>
          <w:sz w:val="32"/>
          <w:szCs w:val="32"/>
        </w:rPr>
        <w:t>质量控制</w:t>
      </w:r>
      <w:r>
        <w:rPr>
          <w:rFonts w:ascii="Times New Roman" w:eastAsia="楷体_GB2312" w:hAnsi="Times New Roman"/>
          <w:sz w:val="32"/>
          <w:szCs w:val="32"/>
        </w:rPr>
        <w:t>”</w:t>
      </w:r>
      <w:r>
        <w:rPr>
          <w:rFonts w:ascii="Times New Roman" w:eastAsia="楷体_GB2312" w:hAnsi="Times New Roman"/>
          <w:sz w:val="32"/>
          <w:szCs w:val="32"/>
        </w:rPr>
        <w:t>证明材料</w:t>
      </w:r>
      <w:bookmarkEnd w:id="286"/>
      <w:bookmarkEnd w:id="287"/>
    </w:p>
    <w:p w:rsidR="006D763F" w:rsidRDefault="00657AE4">
      <w:pPr>
        <w:rPr>
          <w:rFonts w:ascii="Times New Roman" w:eastAsia="仿宋_GB2312" w:hAnsi="Times New Roman"/>
          <w:b/>
          <w:bCs/>
          <w:sz w:val="28"/>
          <w:szCs w:val="28"/>
        </w:rPr>
      </w:pPr>
      <w:bookmarkStart w:id="288" w:name="_Toc141432513"/>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产品标准</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88"/>
    </w:p>
    <w:tbl>
      <w:tblPr>
        <w:tblStyle w:val="a8"/>
        <w:tblW w:w="0" w:type="auto"/>
        <w:tblLook w:val="04A0"/>
      </w:tblPr>
      <w:tblGrid>
        <w:gridCol w:w="1271"/>
        <w:gridCol w:w="4618"/>
        <w:gridCol w:w="2945"/>
      </w:tblGrid>
      <w:tr w:rsidR="006D763F" w:rsidTr="00C74E44">
        <w:tc>
          <w:tcPr>
            <w:tcW w:w="1271" w:type="dxa"/>
          </w:tcPr>
          <w:p w:rsidR="006D763F" w:rsidRDefault="00657AE4" w:rsidP="00C74E4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rsidP="00C74E4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rsidP="00C74E4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Pr="00C74E44" w:rsidRDefault="006D763F" w:rsidP="00C74E44">
            <w:pPr>
              <w:jc w:val="center"/>
              <w:rPr>
                <w:rFonts w:ascii="Times New Roman" w:eastAsia="黑体" w:hAnsi="Times New Roman"/>
                <w:color w:val="FF0000"/>
                <w:kern w:val="0"/>
                <w:sz w:val="28"/>
                <w:szCs w:val="28"/>
              </w:rPr>
            </w:pPr>
          </w:p>
        </w:tc>
        <w:tc>
          <w:tcPr>
            <w:tcW w:w="4618" w:type="dxa"/>
          </w:tcPr>
          <w:p w:rsidR="006D763F" w:rsidRPr="00C74E44" w:rsidRDefault="006D763F" w:rsidP="00C74E44">
            <w:pPr>
              <w:jc w:val="center"/>
              <w:rPr>
                <w:rFonts w:ascii="Times New Roman" w:eastAsia="黑体" w:hAnsi="Times New Roman"/>
                <w:color w:val="FF0000"/>
                <w:kern w:val="0"/>
                <w:sz w:val="28"/>
                <w:szCs w:val="28"/>
              </w:rPr>
            </w:pPr>
          </w:p>
        </w:tc>
        <w:tc>
          <w:tcPr>
            <w:tcW w:w="2945" w:type="dxa"/>
          </w:tcPr>
          <w:p w:rsidR="006D763F" w:rsidRPr="00C74E44" w:rsidRDefault="006D763F" w:rsidP="00C74E44">
            <w:pPr>
              <w:jc w:val="center"/>
              <w:rPr>
                <w:rFonts w:ascii="Times New Roman" w:eastAsia="黑体" w:hAnsi="Times New Roman"/>
                <w:color w:val="FF0000"/>
                <w:kern w:val="0"/>
                <w:sz w:val="28"/>
                <w:szCs w:val="28"/>
              </w:rPr>
            </w:pPr>
          </w:p>
        </w:tc>
      </w:tr>
      <w:tr w:rsidR="006D763F" w:rsidTr="00C74E44">
        <w:tc>
          <w:tcPr>
            <w:tcW w:w="1271" w:type="dxa"/>
          </w:tcPr>
          <w:p w:rsidR="006D763F" w:rsidRDefault="006D763F" w:rsidP="00C74E44">
            <w:pPr>
              <w:jc w:val="center"/>
              <w:rPr>
                <w:rFonts w:ascii="Times New Roman" w:eastAsia="黑体" w:hAnsi="Times New Roman"/>
                <w:kern w:val="0"/>
                <w:sz w:val="28"/>
                <w:szCs w:val="28"/>
              </w:rPr>
            </w:pPr>
          </w:p>
        </w:tc>
        <w:tc>
          <w:tcPr>
            <w:tcW w:w="4618" w:type="dxa"/>
          </w:tcPr>
          <w:p w:rsidR="006D763F" w:rsidRDefault="006D763F" w:rsidP="00C74E44">
            <w:pPr>
              <w:jc w:val="center"/>
              <w:rPr>
                <w:rFonts w:ascii="Times New Roman" w:eastAsia="黑体" w:hAnsi="Times New Roman"/>
                <w:kern w:val="0"/>
                <w:sz w:val="28"/>
                <w:szCs w:val="28"/>
              </w:rPr>
            </w:pPr>
          </w:p>
        </w:tc>
        <w:tc>
          <w:tcPr>
            <w:tcW w:w="2945" w:type="dxa"/>
          </w:tcPr>
          <w:p w:rsidR="006D763F" w:rsidRDefault="006D763F" w:rsidP="00C74E44">
            <w:pPr>
              <w:jc w:val="center"/>
              <w:rPr>
                <w:rFonts w:ascii="Times New Roman" w:eastAsia="黑体" w:hAnsi="Times New Roman"/>
                <w:kern w:val="0"/>
                <w:sz w:val="28"/>
                <w:szCs w:val="28"/>
              </w:rPr>
            </w:pPr>
          </w:p>
        </w:tc>
      </w:tr>
      <w:tr w:rsidR="006D763F" w:rsidTr="00C74E44">
        <w:tc>
          <w:tcPr>
            <w:tcW w:w="1271" w:type="dxa"/>
          </w:tcPr>
          <w:p w:rsidR="006D763F" w:rsidRDefault="006D763F" w:rsidP="00C74E44">
            <w:pPr>
              <w:jc w:val="center"/>
              <w:rPr>
                <w:rFonts w:ascii="Times New Roman" w:eastAsia="黑体" w:hAnsi="Times New Roman"/>
                <w:kern w:val="0"/>
                <w:sz w:val="28"/>
                <w:szCs w:val="28"/>
              </w:rPr>
            </w:pPr>
          </w:p>
        </w:tc>
        <w:tc>
          <w:tcPr>
            <w:tcW w:w="4618" w:type="dxa"/>
          </w:tcPr>
          <w:p w:rsidR="006D763F" w:rsidRDefault="006D763F" w:rsidP="00C74E44">
            <w:pPr>
              <w:jc w:val="center"/>
              <w:rPr>
                <w:rFonts w:ascii="Times New Roman" w:eastAsia="黑体" w:hAnsi="Times New Roman"/>
                <w:kern w:val="0"/>
                <w:sz w:val="28"/>
                <w:szCs w:val="28"/>
              </w:rPr>
            </w:pPr>
          </w:p>
        </w:tc>
        <w:tc>
          <w:tcPr>
            <w:tcW w:w="2945" w:type="dxa"/>
          </w:tcPr>
          <w:p w:rsidR="006D763F" w:rsidRDefault="006D763F" w:rsidP="00C74E44">
            <w:pPr>
              <w:jc w:val="center"/>
              <w:rPr>
                <w:rFonts w:ascii="Times New Roman" w:eastAsia="黑体" w:hAnsi="Times New Roman"/>
                <w:kern w:val="0"/>
                <w:sz w:val="28"/>
                <w:szCs w:val="28"/>
              </w:rPr>
            </w:pPr>
          </w:p>
        </w:tc>
      </w:tr>
    </w:tbl>
    <w:p w:rsidR="006D763F" w:rsidRPr="00C74E44" w:rsidRDefault="00657AE4" w:rsidP="00C74E44">
      <w:pPr>
        <w:rPr>
          <w:rFonts w:ascii="Times New Roman" w:eastAsia="黑体" w:hAnsi="Times New Roman"/>
          <w:kern w:val="0"/>
          <w:sz w:val="24"/>
        </w:rPr>
      </w:pPr>
      <w:r w:rsidRPr="00C74E44">
        <w:rPr>
          <w:rFonts w:ascii="Times New Roman" w:eastAsia="黑体" w:hAnsi="Times New Roman" w:hint="eastAsia"/>
          <w:kern w:val="0"/>
          <w:sz w:val="24"/>
        </w:rPr>
        <w:t>（说明：如有必要，请在表格下方作简要文字说明，说明文字不止一项的，请标明序号；将证明材料按评定标准中各评分项顺序依次附于本表之后。下同）</w:t>
      </w:r>
    </w:p>
    <w:p w:rsidR="006D763F" w:rsidRDefault="00657AE4">
      <w:pPr>
        <w:rPr>
          <w:rFonts w:ascii="Times New Roman" w:eastAsia="仿宋_GB2312" w:hAnsi="Times New Roman"/>
          <w:b/>
          <w:bCs/>
          <w:sz w:val="28"/>
          <w:szCs w:val="28"/>
        </w:rPr>
      </w:pPr>
      <w:bookmarkStart w:id="289" w:name="_Toc141432514"/>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产品检验</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89"/>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ind w:firstLineChars="200" w:firstLine="560"/>
        <w:rPr>
          <w:rFonts w:ascii="Times New Roman" w:eastAsia="黑体" w:hAnsi="Times New Roman"/>
          <w:kern w:val="0"/>
          <w:sz w:val="28"/>
          <w:szCs w:val="28"/>
        </w:rPr>
      </w:pPr>
    </w:p>
    <w:p w:rsidR="006D763F" w:rsidRDefault="00657AE4">
      <w:pPr>
        <w:rPr>
          <w:rFonts w:ascii="Times New Roman" w:eastAsia="仿宋_GB2312" w:hAnsi="Times New Roman"/>
          <w:b/>
          <w:bCs/>
          <w:sz w:val="28"/>
          <w:szCs w:val="28"/>
        </w:rPr>
      </w:pPr>
      <w:bookmarkStart w:id="290" w:name="_Toc141432515"/>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原料安全</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0"/>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ind w:firstLineChars="200" w:firstLine="560"/>
        <w:rPr>
          <w:rFonts w:ascii="Times New Roman" w:eastAsia="黑体" w:hAnsi="Times New Roman"/>
          <w:kern w:val="0"/>
          <w:sz w:val="28"/>
          <w:szCs w:val="28"/>
        </w:rPr>
      </w:pPr>
    </w:p>
    <w:p w:rsidR="006D763F" w:rsidRDefault="00657AE4">
      <w:pPr>
        <w:rPr>
          <w:rFonts w:ascii="Times New Roman" w:eastAsia="仿宋_GB2312" w:hAnsi="Times New Roman"/>
          <w:b/>
          <w:bCs/>
          <w:sz w:val="28"/>
          <w:szCs w:val="28"/>
        </w:rPr>
      </w:pPr>
      <w:bookmarkStart w:id="291" w:name="_Toc141432516"/>
      <w:r>
        <w:rPr>
          <w:rFonts w:ascii="Times New Roman" w:eastAsia="仿宋_GB2312" w:hAnsi="Times New Roman"/>
          <w:b/>
          <w:bCs/>
          <w:sz w:val="28"/>
          <w:szCs w:val="28"/>
        </w:rPr>
        <w:lastRenderedPageBreak/>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包装管理</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1"/>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ind w:firstLineChars="200" w:firstLine="560"/>
        <w:rPr>
          <w:rFonts w:ascii="Times New Roman" w:eastAsia="黑体" w:hAnsi="Times New Roman"/>
          <w:kern w:val="0"/>
          <w:sz w:val="28"/>
          <w:szCs w:val="28"/>
        </w:rPr>
      </w:pPr>
    </w:p>
    <w:p w:rsidR="006D763F" w:rsidRDefault="00657AE4">
      <w:pPr>
        <w:rPr>
          <w:rFonts w:ascii="Times New Roman" w:eastAsia="仿宋_GB2312" w:hAnsi="Times New Roman"/>
          <w:b/>
          <w:bCs/>
          <w:sz w:val="28"/>
          <w:szCs w:val="28"/>
        </w:rPr>
      </w:pPr>
      <w:bookmarkStart w:id="292" w:name="_Toc141432517"/>
      <w:r>
        <w:rPr>
          <w:rFonts w:ascii="Times New Roman" w:eastAsia="仿宋_GB2312" w:hAnsi="Times New Roman"/>
          <w:b/>
          <w:bCs/>
          <w:sz w:val="28"/>
          <w:szCs w:val="28"/>
        </w:rPr>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体系</w:t>
      </w:r>
      <w:r>
        <w:rPr>
          <w:rFonts w:ascii="Times New Roman" w:eastAsia="仿宋_GB2312" w:hAnsi="Times New Roman"/>
          <w:b/>
          <w:bCs/>
          <w:sz w:val="28"/>
          <w:szCs w:val="28"/>
        </w:rPr>
        <w:t>保证</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2"/>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ind w:firstLineChars="200" w:firstLine="560"/>
        <w:rPr>
          <w:rFonts w:ascii="Times New Roman" w:eastAsia="黑体" w:hAnsi="Times New Roman"/>
          <w:kern w:val="0"/>
          <w:sz w:val="28"/>
          <w:szCs w:val="28"/>
        </w:rPr>
      </w:pPr>
    </w:p>
    <w:p w:rsidR="006D763F" w:rsidRDefault="00657AE4">
      <w:pPr>
        <w:rPr>
          <w:rFonts w:ascii="Times New Roman" w:eastAsia="仿宋_GB2312" w:hAnsi="Times New Roman"/>
          <w:b/>
          <w:bCs/>
          <w:sz w:val="28"/>
          <w:szCs w:val="28"/>
        </w:rPr>
      </w:pPr>
      <w:bookmarkStart w:id="293" w:name="_Toc141432518"/>
      <w:r>
        <w:rPr>
          <w:rFonts w:ascii="Times New Roman" w:eastAsia="仿宋_GB2312" w:hAnsi="Times New Roman"/>
          <w:b/>
          <w:bCs/>
          <w:sz w:val="28"/>
          <w:szCs w:val="28"/>
        </w:rPr>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bookmarkEnd w:id="293"/>
    </w:p>
    <w:p w:rsidR="006D763F" w:rsidRDefault="006D763F">
      <w:pPr>
        <w:ind w:firstLine="480"/>
        <w:rPr>
          <w:rFonts w:ascii="Times New Roman" w:eastAsia="黑体" w:hAnsi="Times New Roman"/>
          <w:sz w:val="24"/>
        </w:rPr>
      </w:pP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ind w:firstLineChars="200" w:firstLine="560"/>
        <w:rPr>
          <w:rFonts w:ascii="Times New Roman" w:eastAsia="黑体" w:hAnsi="Times New Roman"/>
          <w:kern w:val="0"/>
          <w:sz w:val="28"/>
          <w:szCs w:val="28"/>
        </w:rPr>
      </w:pPr>
    </w:p>
    <w:p w:rsidR="006D763F" w:rsidRDefault="006D763F">
      <w:pPr>
        <w:ind w:firstLine="480"/>
        <w:rPr>
          <w:rFonts w:ascii="Times New Roman" w:eastAsia="黑体" w:hAnsi="Times New Roman"/>
          <w:sz w:val="24"/>
        </w:rPr>
      </w:pPr>
    </w:p>
    <w:p w:rsidR="006D763F" w:rsidRDefault="006D763F" w:rsidP="00C74E44">
      <w:pPr>
        <w:ind w:firstLine="480"/>
        <w:rPr>
          <w:rFonts w:ascii="Times New Roman" w:eastAsia="黑体" w:hAnsi="Times New Roman"/>
          <w:sz w:val="24"/>
        </w:rPr>
      </w:pPr>
    </w:p>
    <w:p w:rsidR="006D763F" w:rsidRDefault="00657AE4">
      <w:pPr>
        <w:rPr>
          <w:rFonts w:ascii="Times New Roman" w:eastAsia="楷体_GB2312" w:hAnsi="Times New Roman"/>
          <w:sz w:val="32"/>
          <w:szCs w:val="32"/>
        </w:rPr>
      </w:pPr>
      <w:bookmarkStart w:id="294" w:name="_Toc141432519"/>
      <w:r>
        <w:rPr>
          <w:rFonts w:ascii="Times New Roman" w:eastAsia="楷体_GB2312" w:hAnsi="Times New Roman"/>
          <w:sz w:val="32"/>
          <w:szCs w:val="32"/>
        </w:rPr>
        <w:lastRenderedPageBreak/>
        <w:t>（二）一级指标</w:t>
      </w:r>
      <w:r>
        <w:rPr>
          <w:rFonts w:ascii="Times New Roman" w:eastAsia="楷体_GB2312" w:hAnsi="Times New Roman"/>
          <w:sz w:val="32"/>
          <w:szCs w:val="32"/>
        </w:rPr>
        <w:t>“</w:t>
      </w:r>
      <w:r>
        <w:rPr>
          <w:rFonts w:ascii="Times New Roman" w:eastAsia="楷体_GB2312" w:hAnsi="Times New Roman"/>
          <w:sz w:val="32"/>
          <w:szCs w:val="32"/>
        </w:rPr>
        <w:t>市场表现</w:t>
      </w:r>
      <w:r>
        <w:rPr>
          <w:rFonts w:ascii="Times New Roman" w:eastAsia="楷体_GB2312" w:hAnsi="Times New Roman"/>
          <w:sz w:val="32"/>
          <w:szCs w:val="32"/>
        </w:rPr>
        <w:t>”</w:t>
      </w:r>
      <w:r>
        <w:rPr>
          <w:rFonts w:ascii="Times New Roman" w:eastAsia="楷体_GB2312" w:hAnsi="Times New Roman"/>
          <w:sz w:val="32"/>
          <w:szCs w:val="32"/>
        </w:rPr>
        <w:t>证明材料</w:t>
      </w:r>
      <w:bookmarkEnd w:id="294"/>
    </w:p>
    <w:p w:rsidR="006D763F" w:rsidRDefault="00657AE4">
      <w:pPr>
        <w:rPr>
          <w:rFonts w:ascii="Times New Roman" w:eastAsia="仿宋_GB2312" w:hAnsi="Times New Roman"/>
          <w:b/>
          <w:bCs/>
          <w:sz w:val="28"/>
          <w:szCs w:val="28"/>
        </w:rPr>
      </w:pPr>
      <w:bookmarkStart w:id="295" w:name="_Toc141432520"/>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市场份额</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5"/>
    </w:p>
    <w:p w:rsidR="006D763F" w:rsidRDefault="00657AE4">
      <w:pPr>
        <w:rPr>
          <w:rFonts w:ascii="Times New Roman" w:eastAsia="黑体" w:hAnsi="Times New Roman"/>
          <w:sz w:val="24"/>
        </w:rPr>
      </w:pPr>
      <w:r>
        <w:rPr>
          <w:rFonts w:ascii="Times New Roman" w:eastAsia="黑体" w:hAnsi="Times New Roman"/>
          <w:sz w:val="24"/>
        </w:rPr>
        <w:t xml:space="preserve">    </w:t>
      </w:r>
      <w:r>
        <w:rPr>
          <w:rFonts w:ascii="Times New Roman" w:eastAsia="黑体" w:hAnsi="Times New Roman"/>
          <w:sz w:val="24"/>
        </w:rPr>
        <w:t>提供的销售额或销售量证明所在时段应不少于</w:t>
      </w:r>
      <w:r>
        <w:rPr>
          <w:rFonts w:ascii="Times New Roman" w:eastAsia="黑体" w:hAnsi="Times New Roman"/>
          <w:sz w:val="24"/>
        </w:rPr>
        <w:t>2</w:t>
      </w:r>
      <w:r>
        <w:rPr>
          <w:rFonts w:ascii="Times New Roman" w:eastAsia="黑体" w:hAnsi="Times New Roman"/>
          <w:sz w:val="24"/>
        </w:rPr>
        <w:t>年，即</w:t>
      </w:r>
      <w:r>
        <w:rPr>
          <w:rFonts w:ascii="Times New Roman" w:eastAsia="黑体" w:hAnsi="Times New Roman"/>
          <w:sz w:val="24"/>
        </w:rPr>
        <w:t>24</w:t>
      </w:r>
      <w:r>
        <w:rPr>
          <w:rFonts w:ascii="Times New Roman" w:eastAsia="黑体" w:hAnsi="Times New Roman"/>
          <w:sz w:val="24"/>
        </w:rPr>
        <w:t>个月。为便于评审，请填写下表，并将有关证明材料附于表后。</w:t>
      </w:r>
    </w:p>
    <w:tbl>
      <w:tblPr>
        <w:tblStyle w:val="a8"/>
        <w:tblW w:w="9067" w:type="dxa"/>
        <w:tblLook w:val="04A0"/>
      </w:tblPr>
      <w:tblGrid>
        <w:gridCol w:w="2180"/>
        <w:gridCol w:w="1125"/>
        <w:gridCol w:w="1214"/>
        <w:gridCol w:w="2274"/>
        <w:gridCol w:w="2274"/>
      </w:tblGrid>
      <w:tr w:rsidR="006D763F">
        <w:trPr>
          <w:trHeight w:val="1152"/>
        </w:trPr>
        <w:tc>
          <w:tcPr>
            <w:tcW w:w="2180"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提供证明的销售额或销售量</w:t>
            </w:r>
          </w:p>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（万元或万件）</w:t>
            </w:r>
          </w:p>
        </w:tc>
        <w:tc>
          <w:tcPr>
            <w:tcW w:w="1125"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所在时段</w:t>
            </w:r>
          </w:p>
        </w:tc>
        <w:tc>
          <w:tcPr>
            <w:tcW w:w="121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折算月数</w:t>
            </w: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折算平均每月销售额或销售量</w:t>
            </w:r>
          </w:p>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（万元或件）</w:t>
            </w: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折算为年销售额或销售量（万元或件）</w:t>
            </w:r>
          </w:p>
        </w:tc>
      </w:tr>
      <w:tr w:rsidR="006D763F" w:rsidTr="00C74E44">
        <w:trPr>
          <w:trHeight w:val="714"/>
        </w:trPr>
        <w:tc>
          <w:tcPr>
            <w:tcW w:w="2180" w:type="dxa"/>
            <w:vAlign w:val="center"/>
          </w:tcPr>
          <w:p w:rsidR="006D763F" w:rsidRDefault="006D763F">
            <w:pPr>
              <w:spacing w:line="240" w:lineRule="exact"/>
              <w:jc w:val="center"/>
              <w:rPr>
                <w:rFonts w:ascii="Times New Roman" w:eastAsia="仿宋_GB2312" w:hAnsi="Times New Roman"/>
                <w:b/>
                <w:bCs/>
                <w:szCs w:val="21"/>
              </w:rPr>
            </w:pPr>
          </w:p>
        </w:tc>
        <w:tc>
          <w:tcPr>
            <w:tcW w:w="1125" w:type="dxa"/>
            <w:vAlign w:val="center"/>
          </w:tcPr>
          <w:p w:rsidR="006D763F" w:rsidRDefault="006D763F">
            <w:pPr>
              <w:spacing w:line="240" w:lineRule="exact"/>
              <w:jc w:val="center"/>
              <w:rPr>
                <w:rFonts w:ascii="Times New Roman" w:eastAsia="仿宋_GB2312" w:hAnsi="Times New Roman"/>
                <w:b/>
                <w:bCs/>
                <w:szCs w:val="21"/>
              </w:rPr>
            </w:pPr>
          </w:p>
        </w:tc>
        <w:tc>
          <w:tcPr>
            <w:tcW w:w="121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D763F">
            <w:pPr>
              <w:spacing w:line="240" w:lineRule="exact"/>
              <w:jc w:val="center"/>
              <w:rPr>
                <w:rFonts w:ascii="Times New Roman" w:eastAsia="仿宋_GB2312" w:hAnsi="Times New Roman"/>
                <w:b/>
                <w:bCs/>
                <w:szCs w:val="21"/>
              </w:rPr>
            </w:pPr>
          </w:p>
        </w:tc>
      </w:tr>
    </w:tbl>
    <w:p w:rsidR="006D763F" w:rsidRDefault="00657AE4" w:rsidP="00C74E44">
      <w:pPr>
        <w:ind w:firstLineChars="200" w:firstLine="560"/>
        <w:jc w:val="center"/>
        <w:rPr>
          <w:rFonts w:ascii="Times New Roman" w:eastAsia="黑体" w:hAnsi="Times New Roman"/>
          <w:kern w:val="0"/>
          <w:sz w:val="28"/>
          <w:szCs w:val="28"/>
        </w:rPr>
      </w:pPr>
      <w:r>
        <w:rPr>
          <w:rFonts w:ascii="Times New Roman" w:eastAsia="黑体" w:hAnsi="Times New Roman" w:hint="eastAsia"/>
          <w:kern w:val="0"/>
          <w:sz w:val="28"/>
          <w:szCs w:val="28"/>
        </w:rPr>
        <w:t>“标准支”折算表</w:t>
      </w:r>
    </w:p>
    <w:tbl>
      <w:tblPr>
        <w:tblStyle w:val="a8"/>
        <w:tblW w:w="9067" w:type="dxa"/>
        <w:tblLook w:val="04A0"/>
      </w:tblPr>
      <w:tblGrid>
        <w:gridCol w:w="2180"/>
        <w:gridCol w:w="1125"/>
        <w:gridCol w:w="1214"/>
        <w:gridCol w:w="2274"/>
        <w:gridCol w:w="2274"/>
      </w:tblGrid>
      <w:tr w:rsidR="006D763F" w:rsidTr="00C74E44">
        <w:trPr>
          <w:trHeight w:val="711"/>
        </w:trPr>
        <w:tc>
          <w:tcPr>
            <w:tcW w:w="2180"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分规格单支净含量</w:t>
            </w:r>
          </w:p>
        </w:tc>
        <w:tc>
          <w:tcPr>
            <w:tcW w:w="1125"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销量（支）</w:t>
            </w:r>
          </w:p>
        </w:tc>
        <w:tc>
          <w:tcPr>
            <w:tcW w:w="121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本规格毫升数</w:t>
            </w: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标准支净含量</w:t>
            </w:r>
          </w:p>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b/>
                <w:bCs/>
                <w:szCs w:val="21"/>
              </w:rPr>
              <w:t>（</w:t>
            </w:r>
            <w:r w:rsidR="0034213C">
              <w:rPr>
                <w:rFonts w:ascii="Times New Roman" w:eastAsia="仿宋_GB2312" w:hAnsi="Times New Roman" w:hint="eastAsia"/>
                <w:b/>
                <w:bCs/>
                <w:szCs w:val="21"/>
              </w:rPr>
              <w:t>ml</w:t>
            </w:r>
            <w:r>
              <w:rPr>
                <w:rFonts w:ascii="Times New Roman" w:eastAsia="仿宋_GB2312" w:hAnsi="Times New Roman"/>
                <w:b/>
                <w:bCs/>
                <w:szCs w:val="21"/>
              </w:rPr>
              <w:t>）</w:t>
            </w: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标准支数</w:t>
            </w:r>
            <w:r>
              <w:rPr>
                <w:rFonts w:ascii="Times New Roman" w:eastAsia="仿宋_GB2312" w:hAnsi="Times New Roman"/>
                <w:b/>
                <w:bCs/>
                <w:szCs w:val="21"/>
              </w:rPr>
              <w:t>（</w:t>
            </w:r>
            <w:r>
              <w:rPr>
                <w:rFonts w:ascii="Times New Roman" w:eastAsia="仿宋_GB2312" w:hAnsi="Times New Roman" w:hint="eastAsia"/>
                <w:b/>
                <w:bCs/>
                <w:szCs w:val="21"/>
              </w:rPr>
              <w:t>支</w:t>
            </w:r>
            <w:r>
              <w:rPr>
                <w:rFonts w:ascii="Times New Roman" w:eastAsia="仿宋_GB2312" w:hAnsi="Times New Roman"/>
                <w:b/>
                <w:bCs/>
                <w:szCs w:val="21"/>
              </w:rPr>
              <w:t>）</w:t>
            </w:r>
          </w:p>
        </w:tc>
      </w:tr>
      <w:tr w:rsidR="006D763F" w:rsidTr="00C74E44">
        <w:trPr>
          <w:trHeight w:val="667"/>
        </w:trPr>
        <w:tc>
          <w:tcPr>
            <w:tcW w:w="2180" w:type="dxa"/>
            <w:vAlign w:val="center"/>
          </w:tcPr>
          <w:p w:rsidR="006D763F" w:rsidRDefault="006D763F">
            <w:pPr>
              <w:spacing w:line="240" w:lineRule="exact"/>
              <w:jc w:val="center"/>
              <w:rPr>
                <w:rFonts w:ascii="Times New Roman" w:eastAsia="仿宋_GB2312" w:hAnsi="Times New Roman"/>
                <w:b/>
                <w:bCs/>
                <w:szCs w:val="21"/>
              </w:rPr>
            </w:pPr>
          </w:p>
        </w:tc>
        <w:tc>
          <w:tcPr>
            <w:tcW w:w="1125" w:type="dxa"/>
            <w:vAlign w:val="center"/>
          </w:tcPr>
          <w:p w:rsidR="006D763F" w:rsidRDefault="006D763F">
            <w:pPr>
              <w:spacing w:line="240" w:lineRule="exact"/>
              <w:jc w:val="center"/>
              <w:rPr>
                <w:rFonts w:ascii="Times New Roman" w:eastAsia="仿宋_GB2312" w:hAnsi="Times New Roman"/>
                <w:b/>
                <w:bCs/>
                <w:szCs w:val="21"/>
              </w:rPr>
            </w:pPr>
          </w:p>
        </w:tc>
        <w:tc>
          <w:tcPr>
            <w:tcW w:w="121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180</w:t>
            </w:r>
          </w:p>
        </w:tc>
        <w:tc>
          <w:tcPr>
            <w:tcW w:w="2274" w:type="dxa"/>
            <w:vAlign w:val="center"/>
          </w:tcPr>
          <w:p w:rsidR="006D763F" w:rsidRDefault="006D763F">
            <w:pPr>
              <w:spacing w:line="240" w:lineRule="exact"/>
              <w:jc w:val="center"/>
              <w:rPr>
                <w:rFonts w:ascii="Times New Roman" w:eastAsia="仿宋_GB2312" w:hAnsi="Times New Roman"/>
                <w:b/>
                <w:bCs/>
                <w:szCs w:val="21"/>
              </w:rPr>
            </w:pPr>
          </w:p>
        </w:tc>
      </w:tr>
      <w:tr w:rsidR="006D763F">
        <w:trPr>
          <w:trHeight w:val="667"/>
        </w:trPr>
        <w:tc>
          <w:tcPr>
            <w:tcW w:w="2180"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w:t>
            </w:r>
          </w:p>
        </w:tc>
        <w:tc>
          <w:tcPr>
            <w:tcW w:w="1125" w:type="dxa"/>
            <w:vAlign w:val="center"/>
          </w:tcPr>
          <w:p w:rsidR="006D763F" w:rsidRDefault="006D763F">
            <w:pPr>
              <w:spacing w:line="240" w:lineRule="exact"/>
              <w:jc w:val="center"/>
              <w:rPr>
                <w:rFonts w:ascii="Times New Roman" w:eastAsia="仿宋_GB2312" w:hAnsi="Times New Roman"/>
                <w:b/>
                <w:bCs/>
                <w:szCs w:val="21"/>
              </w:rPr>
            </w:pPr>
          </w:p>
        </w:tc>
        <w:tc>
          <w:tcPr>
            <w:tcW w:w="121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180</w:t>
            </w:r>
          </w:p>
        </w:tc>
        <w:tc>
          <w:tcPr>
            <w:tcW w:w="2274" w:type="dxa"/>
            <w:vAlign w:val="center"/>
          </w:tcPr>
          <w:p w:rsidR="006D763F" w:rsidRDefault="006D763F">
            <w:pPr>
              <w:spacing w:line="240" w:lineRule="exact"/>
              <w:jc w:val="center"/>
              <w:rPr>
                <w:rFonts w:ascii="Times New Roman" w:eastAsia="仿宋_GB2312" w:hAnsi="Times New Roman"/>
                <w:b/>
                <w:bCs/>
                <w:szCs w:val="21"/>
              </w:rPr>
            </w:pPr>
          </w:p>
        </w:tc>
      </w:tr>
      <w:tr w:rsidR="006D763F">
        <w:trPr>
          <w:trHeight w:val="667"/>
        </w:trPr>
        <w:tc>
          <w:tcPr>
            <w:tcW w:w="2180" w:type="dxa"/>
            <w:vAlign w:val="center"/>
          </w:tcPr>
          <w:p w:rsidR="006D763F" w:rsidRDefault="00657AE4">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合计</w:t>
            </w:r>
          </w:p>
        </w:tc>
        <w:tc>
          <w:tcPr>
            <w:tcW w:w="1125" w:type="dxa"/>
            <w:vAlign w:val="center"/>
          </w:tcPr>
          <w:p w:rsidR="006D763F" w:rsidRDefault="006D763F">
            <w:pPr>
              <w:spacing w:line="240" w:lineRule="exact"/>
              <w:jc w:val="center"/>
              <w:rPr>
                <w:rFonts w:ascii="Times New Roman" w:eastAsia="仿宋_GB2312" w:hAnsi="Times New Roman"/>
                <w:b/>
                <w:bCs/>
                <w:szCs w:val="21"/>
              </w:rPr>
            </w:pPr>
          </w:p>
        </w:tc>
        <w:tc>
          <w:tcPr>
            <w:tcW w:w="121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D763F">
            <w:pPr>
              <w:spacing w:line="240" w:lineRule="exact"/>
              <w:jc w:val="center"/>
              <w:rPr>
                <w:rFonts w:ascii="Times New Roman" w:eastAsia="仿宋_GB2312" w:hAnsi="Times New Roman"/>
                <w:b/>
                <w:bCs/>
                <w:szCs w:val="21"/>
              </w:rPr>
            </w:pPr>
          </w:p>
        </w:tc>
        <w:tc>
          <w:tcPr>
            <w:tcW w:w="2274" w:type="dxa"/>
            <w:vAlign w:val="center"/>
          </w:tcPr>
          <w:p w:rsidR="006D763F" w:rsidRDefault="006D763F">
            <w:pPr>
              <w:spacing w:line="240" w:lineRule="exact"/>
              <w:jc w:val="center"/>
              <w:rPr>
                <w:rFonts w:ascii="Times New Roman" w:eastAsia="仿宋_GB2312" w:hAnsi="Times New Roman"/>
                <w:b/>
                <w:bCs/>
                <w:szCs w:val="21"/>
              </w:rPr>
            </w:pPr>
          </w:p>
        </w:tc>
      </w:tr>
    </w:tbl>
    <w:p w:rsidR="006D763F" w:rsidRDefault="00657AE4">
      <w:pPr>
        <w:rPr>
          <w:rFonts w:ascii="Times New Roman" w:eastAsia="仿宋_GB2312" w:hAnsi="Times New Roman"/>
          <w:b/>
          <w:bCs/>
          <w:sz w:val="28"/>
          <w:szCs w:val="28"/>
        </w:rPr>
      </w:pPr>
      <w:bookmarkStart w:id="296" w:name="_Toc141432521"/>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用户服务</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6"/>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bookmarkStart w:id="297" w:name="_Toc141432522"/>
      <w:r>
        <w:rPr>
          <w:rFonts w:ascii="Times New Roman" w:eastAsia="仿宋_GB2312" w:hAnsi="Times New Roman"/>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bookmarkEnd w:id="297"/>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D763F">
      <w:pPr>
        <w:rPr>
          <w:rFonts w:ascii="Times New Roman" w:eastAsia="楷体_GB2312" w:hAnsi="Times New Roman"/>
          <w:sz w:val="32"/>
          <w:szCs w:val="32"/>
        </w:rPr>
      </w:pPr>
      <w:bookmarkStart w:id="298" w:name="_Toc141432523"/>
    </w:p>
    <w:p w:rsidR="006D763F" w:rsidRDefault="00657AE4">
      <w:pPr>
        <w:rPr>
          <w:rFonts w:ascii="Times New Roman" w:eastAsia="楷体_GB2312" w:hAnsi="Times New Roman"/>
          <w:sz w:val="32"/>
          <w:szCs w:val="32"/>
        </w:rPr>
      </w:pPr>
      <w:r>
        <w:rPr>
          <w:rFonts w:ascii="Times New Roman" w:eastAsia="楷体_GB2312" w:hAnsi="Times New Roman"/>
          <w:sz w:val="32"/>
          <w:szCs w:val="32"/>
        </w:rPr>
        <w:lastRenderedPageBreak/>
        <w:t>（三）一级指标</w:t>
      </w:r>
      <w:r>
        <w:rPr>
          <w:rFonts w:ascii="Times New Roman" w:eastAsia="楷体_GB2312" w:hAnsi="Times New Roman"/>
          <w:sz w:val="32"/>
          <w:szCs w:val="32"/>
        </w:rPr>
        <w:t>“</w:t>
      </w:r>
      <w:r>
        <w:rPr>
          <w:rFonts w:ascii="Times New Roman" w:eastAsia="楷体_GB2312" w:hAnsi="Times New Roman"/>
          <w:sz w:val="32"/>
          <w:szCs w:val="32"/>
        </w:rPr>
        <w:t>产品功效</w:t>
      </w:r>
      <w:r>
        <w:rPr>
          <w:rFonts w:ascii="Times New Roman" w:eastAsia="楷体_GB2312" w:hAnsi="Times New Roman"/>
          <w:sz w:val="32"/>
          <w:szCs w:val="32"/>
        </w:rPr>
        <w:t>”</w:t>
      </w:r>
      <w:r>
        <w:rPr>
          <w:rFonts w:ascii="Times New Roman" w:eastAsia="楷体_GB2312" w:hAnsi="Times New Roman"/>
          <w:sz w:val="32"/>
          <w:szCs w:val="32"/>
        </w:rPr>
        <w:t>证明材料</w:t>
      </w:r>
      <w:bookmarkEnd w:id="298"/>
    </w:p>
    <w:p w:rsidR="006D763F" w:rsidRDefault="00657AE4">
      <w:pPr>
        <w:rPr>
          <w:rFonts w:ascii="Times New Roman" w:eastAsia="仿宋_GB2312" w:hAnsi="Times New Roman"/>
          <w:b/>
          <w:bCs/>
          <w:sz w:val="28"/>
          <w:szCs w:val="28"/>
        </w:rPr>
      </w:pPr>
      <w:bookmarkStart w:id="299" w:name="_Toc141432524"/>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评价</w:t>
      </w:r>
      <w:r>
        <w:rPr>
          <w:rFonts w:ascii="Times New Roman" w:eastAsia="仿宋_GB2312" w:hAnsi="Times New Roman" w:hint="eastAsia"/>
          <w:b/>
          <w:bCs/>
          <w:sz w:val="28"/>
          <w:szCs w:val="28"/>
        </w:rPr>
        <w:t>制度</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299"/>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rsidTr="00C74E44">
        <w:trPr>
          <w:trHeight w:val="436"/>
        </w:trPr>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bookmarkStart w:id="300" w:name="_Toc141432525"/>
      <w:r>
        <w:rPr>
          <w:rFonts w:ascii="Times New Roman" w:eastAsia="仿宋_GB2312" w:hAnsi="Times New Roman"/>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评价方法</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300"/>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bookmarkStart w:id="301" w:name="_Toc141432526"/>
      <w:r>
        <w:rPr>
          <w:rFonts w:ascii="Times New Roman" w:eastAsia="仿宋_GB2312" w:hAnsi="Times New Roman" w:hint="eastAsia"/>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人体</w:t>
      </w:r>
      <w:r>
        <w:rPr>
          <w:rFonts w:ascii="Times New Roman" w:eastAsia="仿宋_GB2312" w:hAnsi="Times New Roman"/>
          <w:b/>
          <w:bCs/>
          <w:sz w:val="28"/>
          <w:szCs w:val="28"/>
        </w:rPr>
        <w:t>评价</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评价</w:t>
      </w:r>
      <w:r>
        <w:rPr>
          <w:rFonts w:ascii="Times New Roman" w:eastAsia="仿宋_GB2312" w:hAnsi="Times New Roman" w:hint="eastAsia"/>
          <w:b/>
          <w:bCs/>
          <w:sz w:val="28"/>
          <w:szCs w:val="28"/>
        </w:rPr>
        <w:t>机构</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客观</w:t>
      </w:r>
      <w:r>
        <w:rPr>
          <w:rFonts w:ascii="Times New Roman" w:eastAsia="仿宋_GB2312" w:hAnsi="Times New Roman"/>
          <w:b/>
          <w:bCs/>
          <w:sz w:val="28"/>
          <w:szCs w:val="28"/>
        </w:rPr>
        <w:t>评价</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项证明材料</w:t>
      </w:r>
      <w:bookmarkEnd w:id="301"/>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楷体_GB2312" w:hAnsi="Times New Roman"/>
          <w:sz w:val="32"/>
          <w:szCs w:val="32"/>
        </w:rPr>
      </w:pPr>
      <w:bookmarkStart w:id="302" w:name="_Toc141432527"/>
      <w:r>
        <w:rPr>
          <w:rFonts w:ascii="Times New Roman" w:eastAsia="楷体_GB2312" w:hAnsi="Times New Roman"/>
          <w:sz w:val="32"/>
          <w:szCs w:val="32"/>
        </w:rPr>
        <w:t>（四）一级指标</w:t>
      </w:r>
      <w:r>
        <w:rPr>
          <w:rFonts w:ascii="Times New Roman" w:eastAsia="楷体_GB2312" w:hAnsi="Times New Roman"/>
          <w:sz w:val="32"/>
          <w:szCs w:val="32"/>
        </w:rPr>
        <w:t>“</w:t>
      </w:r>
      <w:r>
        <w:rPr>
          <w:rFonts w:ascii="Times New Roman" w:eastAsia="楷体_GB2312" w:hAnsi="Times New Roman"/>
          <w:sz w:val="32"/>
          <w:szCs w:val="32"/>
        </w:rPr>
        <w:t>技术创新</w:t>
      </w:r>
      <w:r>
        <w:rPr>
          <w:rFonts w:ascii="Times New Roman" w:eastAsia="楷体_GB2312" w:hAnsi="Times New Roman"/>
          <w:sz w:val="32"/>
          <w:szCs w:val="32"/>
        </w:rPr>
        <w:t>”</w:t>
      </w:r>
      <w:r>
        <w:rPr>
          <w:rFonts w:ascii="Times New Roman" w:eastAsia="楷体_GB2312" w:hAnsi="Times New Roman"/>
          <w:sz w:val="32"/>
          <w:szCs w:val="32"/>
        </w:rPr>
        <w:t>证明材料</w:t>
      </w:r>
      <w:bookmarkEnd w:id="302"/>
    </w:p>
    <w:p w:rsidR="006D763F" w:rsidRDefault="00657AE4">
      <w:pPr>
        <w:rPr>
          <w:rFonts w:ascii="Times New Roman" w:eastAsia="仿宋_GB2312" w:hAnsi="Times New Roman"/>
          <w:b/>
          <w:bCs/>
          <w:sz w:val="28"/>
          <w:szCs w:val="28"/>
        </w:rPr>
      </w:pPr>
      <w:bookmarkStart w:id="303" w:name="_Toc141432528"/>
      <w:r>
        <w:rPr>
          <w:rFonts w:ascii="Times New Roman" w:eastAsia="仿宋_GB2312" w:hAnsi="Times New Roman"/>
          <w:b/>
          <w:bCs/>
          <w:sz w:val="28"/>
          <w:szCs w:val="28"/>
        </w:rPr>
        <w:t>1</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自主创新</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303"/>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t>2</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成果转化</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bookmarkStart w:id="304" w:name="_Toc141432529"/>
      <w:r>
        <w:rPr>
          <w:rFonts w:ascii="Times New Roman" w:eastAsia="仿宋_GB2312" w:hAnsi="Times New Roman" w:hint="eastAsia"/>
          <w:b/>
          <w:bCs/>
          <w:sz w:val="28"/>
          <w:szCs w:val="28"/>
        </w:rPr>
        <w:t>3</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专利授权</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304"/>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bookmarkStart w:id="305" w:name="_Toc141432530"/>
      <w:r>
        <w:rPr>
          <w:rFonts w:ascii="Times New Roman" w:eastAsia="仿宋_GB2312" w:hAnsi="Times New Roman" w:hint="eastAsia"/>
          <w:b/>
          <w:bCs/>
          <w:sz w:val="28"/>
          <w:szCs w:val="28"/>
        </w:rPr>
        <w:t>4</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原料创新</w:t>
      </w:r>
      <w:r>
        <w:rPr>
          <w:rFonts w:ascii="Times New Roman" w:eastAsia="仿宋_GB2312" w:hAnsi="Times New Roman"/>
          <w:b/>
          <w:bCs/>
          <w:sz w:val="28"/>
          <w:szCs w:val="28"/>
        </w:rPr>
        <w:t>”</w:t>
      </w:r>
      <w:r>
        <w:rPr>
          <w:rFonts w:ascii="Times New Roman" w:eastAsia="仿宋_GB2312" w:hAnsi="Times New Roman"/>
          <w:b/>
          <w:bCs/>
          <w:sz w:val="28"/>
          <w:szCs w:val="28"/>
        </w:rPr>
        <w:t>证明材料</w:t>
      </w:r>
      <w:bookmarkEnd w:id="305"/>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5</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创新</w:t>
      </w:r>
      <w:r>
        <w:rPr>
          <w:rFonts w:ascii="Times New Roman" w:eastAsia="仿宋_GB2312" w:hAnsi="Times New Roman"/>
          <w:b/>
          <w:bCs/>
          <w:sz w:val="28"/>
          <w:szCs w:val="28"/>
        </w:rPr>
        <w:t>获奖</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tbl>
    <w:p w:rsidR="006D763F" w:rsidRDefault="00657AE4">
      <w:pPr>
        <w:rPr>
          <w:rFonts w:ascii="Times New Roman" w:eastAsia="仿宋_GB2312" w:hAnsi="Times New Roman"/>
          <w:b/>
          <w:bCs/>
          <w:sz w:val="28"/>
          <w:szCs w:val="28"/>
        </w:rPr>
      </w:pPr>
      <w:r>
        <w:rPr>
          <w:rFonts w:ascii="Times New Roman" w:eastAsia="仿宋_GB2312" w:hAnsi="Times New Roman" w:hint="eastAsia"/>
          <w:b/>
          <w:bCs/>
          <w:sz w:val="28"/>
          <w:szCs w:val="28"/>
        </w:rPr>
        <w:t>6</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hint="eastAsia"/>
          <w:b/>
          <w:bCs/>
          <w:sz w:val="28"/>
          <w:szCs w:val="28"/>
        </w:rPr>
        <w:t>其他</w:t>
      </w:r>
      <w:r>
        <w:rPr>
          <w:rFonts w:ascii="Times New Roman" w:eastAsia="仿宋_GB2312" w:hAnsi="Times New Roman"/>
          <w:b/>
          <w:bCs/>
          <w:sz w:val="28"/>
          <w:szCs w:val="28"/>
        </w:rPr>
        <w:t>”</w:t>
      </w:r>
      <w:r>
        <w:rPr>
          <w:rFonts w:ascii="Times New Roman" w:eastAsia="仿宋_GB2312" w:hAnsi="Times New Roman"/>
          <w:b/>
          <w:bCs/>
          <w:sz w:val="28"/>
          <w:szCs w:val="28"/>
        </w:rPr>
        <w:t>证明材料</w:t>
      </w:r>
    </w:p>
    <w:tbl>
      <w:tblPr>
        <w:tblStyle w:val="a8"/>
        <w:tblW w:w="0" w:type="auto"/>
        <w:tblLook w:val="04A0"/>
      </w:tblPr>
      <w:tblGrid>
        <w:gridCol w:w="1271"/>
        <w:gridCol w:w="4618"/>
        <w:gridCol w:w="2945"/>
      </w:tblGrid>
      <w:tr w:rsidR="006D763F">
        <w:tc>
          <w:tcPr>
            <w:tcW w:w="1271"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6D763F" w:rsidRDefault="00657AE4">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6D763F">
        <w:tc>
          <w:tcPr>
            <w:tcW w:w="1271" w:type="dxa"/>
          </w:tcPr>
          <w:p w:rsidR="006D763F" w:rsidRDefault="006D763F">
            <w:pPr>
              <w:jc w:val="center"/>
              <w:rPr>
                <w:rFonts w:ascii="Times New Roman" w:eastAsia="黑体" w:hAnsi="Times New Roman"/>
                <w:color w:val="FF0000"/>
                <w:kern w:val="0"/>
                <w:sz w:val="28"/>
                <w:szCs w:val="28"/>
              </w:rPr>
            </w:pPr>
          </w:p>
        </w:tc>
        <w:tc>
          <w:tcPr>
            <w:tcW w:w="4618" w:type="dxa"/>
          </w:tcPr>
          <w:p w:rsidR="006D763F" w:rsidRDefault="006D763F">
            <w:pPr>
              <w:jc w:val="center"/>
              <w:rPr>
                <w:rFonts w:ascii="Times New Roman" w:eastAsia="黑体" w:hAnsi="Times New Roman"/>
                <w:color w:val="FF0000"/>
                <w:kern w:val="0"/>
                <w:sz w:val="28"/>
                <w:szCs w:val="28"/>
              </w:rPr>
            </w:pPr>
          </w:p>
        </w:tc>
        <w:tc>
          <w:tcPr>
            <w:tcW w:w="2945" w:type="dxa"/>
          </w:tcPr>
          <w:p w:rsidR="006D763F" w:rsidRDefault="006D763F">
            <w:pPr>
              <w:jc w:val="center"/>
              <w:rPr>
                <w:rFonts w:ascii="Times New Roman" w:eastAsia="黑体" w:hAnsi="Times New Roman"/>
                <w:color w:val="FF0000"/>
                <w:kern w:val="0"/>
                <w:sz w:val="28"/>
                <w:szCs w:val="28"/>
              </w:rPr>
            </w:pPr>
          </w:p>
        </w:tc>
      </w:tr>
      <w:tr w:rsidR="006D763F">
        <w:tc>
          <w:tcPr>
            <w:tcW w:w="1271" w:type="dxa"/>
          </w:tcPr>
          <w:p w:rsidR="006D763F" w:rsidRDefault="006D763F">
            <w:pPr>
              <w:jc w:val="center"/>
              <w:rPr>
                <w:rFonts w:ascii="Times New Roman" w:eastAsia="黑体" w:hAnsi="Times New Roman"/>
                <w:kern w:val="0"/>
                <w:sz w:val="28"/>
                <w:szCs w:val="28"/>
              </w:rPr>
            </w:pPr>
          </w:p>
        </w:tc>
        <w:tc>
          <w:tcPr>
            <w:tcW w:w="4618" w:type="dxa"/>
          </w:tcPr>
          <w:p w:rsidR="006D763F" w:rsidRDefault="006D763F">
            <w:pPr>
              <w:jc w:val="center"/>
              <w:rPr>
                <w:rFonts w:ascii="Times New Roman" w:eastAsia="黑体" w:hAnsi="Times New Roman"/>
                <w:kern w:val="0"/>
                <w:sz w:val="28"/>
                <w:szCs w:val="28"/>
              </w:rPr>
            </w:pPr>
          </w:p>
        </w:tc>
        <w:tc>
          <w:tcPr>
            <w:tcW w:w="2945" w:type="dxa"/>
          </w:tcPr>
          <w:p w:rsidR="006D763F" w:rsidRDefault="006D763F">
            <w:pPr>
              <w:jc w:val="center"/>
              <w:rPr>
                <w:rFonts w:ascii="Times New Roman" w:eastAsia="黑体" w:hAnsi="Times New Roman"/>
                <w:kern w:val="0"/>
                <w:sz w:val="28"/>
                <w:szCs w:val="28"/>
              </w:rPr>
            </w:pPr>
          </w:p>
        </w:tc>
      </w:tr>
      <w:bookmarkEnd w:id="201"/>
      <w:bookmarkEnd w:id="202"/>
      <w:bookmarkEnd w:id="203"/>
      <w:bookmarkEnd w:id="204"/>
      <w:bookmarkEnd w:id="205"/>
      <w:bookmarkEnd w:id="206"/>
    </w:tbl>
    <w:p w:rsidR="006D763F" w:rsidRDefault="006D763F">
      <w:pPr>
        <w:widowControl/>
        <w:jc w:val="left"/>
        <w:rPr>
          <w:rFonts w:ascii="Times New Roman" w:eastAsia="黑体" w:hAnsi="Times New Roman"/>
          <w:b/>
          <w:bCs/>
          <w:sz w:val="32"/>
          <w:szCs w:val="32"/>
        </w:rPr>
      </w:pPr>
    </w:p>
    <w:p w:rsidR="006D763F" w:rsidRDefault="00657AE4">
      <w:pPr>
        <w:pStyle w:val="3"/>
        <w:spacing w:before="0" w:after="0" w:line="560" w:lineRule="exact"/>
        <w:rPr>
          <w:rFonts w:ascii="Times New Roman" w:eastAsia="黑体" w:hAnsi="Times New Roman"/>
        </w:rPr>
      </w:pPr>
      <w:bookmarkStart w:id="306" w:name="_Toc21184"/>
      <w:bookmarkStart w:id="307" w:name="_Toc4485"/>
      <w:bookmarkStart w:id="308" w:name="_Toc21108"/>
      <w:bookmarkStart w:id="309" w:name="_Toc4659"/>
      <w:bookmarkStart w:id="310" w:name="_Toc204181123"/>
      <w:r>
        <w:rPr>
          <w:rFonts w:ascii="Times New Roman" w:eastAsia="黑体" w:hAnsi="Times New Roman" w:hint="eastAsia"/>
        </w:rPr>
        <w:t>六</w:t>
      </w:r>
      <w:r>
        <w:rPr>
          <w:rFonts w:ascii="Times New Roman" w:eastAsia="黑体" w:hAnsi="Times New Roman"/>
        </w:rPr>
        <w:t>、</w:t>
      </w:r>
      <w:r>
        <w:rPr>
          <w:rFonts w:ascii="Times New Roman" w:eastAsia="黑体" w:hAnsi="Times New Roman" w:hint="eastAsia"/>
        </w:rPr>
        <w:t>参评产品信息及图片</w:t>
      </w:r>
      <w:bookmarkEnd w:id="306"/>
      <w:bookmarkEnd w:id="307"/>
      <w:bookmarkEnd w:id="308"/>
      <w:bookmarkEnd w:id="309"/>
      <w:bookmarkEnd w:id="310"/>
    </w:p>
    <w:p w:rsidR="006D763F" w:rsidRDefault="006D763F">
      <w:pPr>
        <w:jc w:val="center"/>
        <w:rPr>
          <w:rFonts w:ascii="黑体" w:eastAsia="黑体" w:hAnsi="黑体"/>
          <w:sz w:val="34"/>
          <w:szCs w:val="38"/>
        </w:rPr>
      </w:pPr>
    </w:p>
    <w:p w:rsidR="006D763F" w:rsidRDefault="00657AE4">
      <w:pPr>
        <w:widowControl/>
        <w:jc w:val="left"/>
        <w:rPr>
          <w:rFonts w:ascii="黑体" w:eastAsia="黑体" w:hAnsi="黑体"/>
          <w:sz w:val="34"/>
          <w:szCs w:val="38"/>
        </w:rPr>
      </w:pPr>
      <w:r>
        <w:rPr>
          <w:rFonts w:ascii="黑体" w:eastAsia="黑体" w:hAnsi="黑体" w:hint="eastAsia"/>
          <w:sz w:val="34"/>
          <w:szCs w:val="38"/>
        </w:rPr>
        <w:br w:type="page"/>
      </w:r>
    </w:p>
    <w:p w:rsidR="006D763F" w:rsidRDefault="00657AE4">
      <w:pPr>
        <w:jc w:val="center"/>
        <w:rPr>
          <w:rFonts w:ascii="黑体" w:eastAsia="黑体" w:hAnsi="黑体"/>
          <w:sz w:val="34"/>
          <w:szCs w:val="38"/>
        </w:rPr>
      </w:pPr>
      <w:r>
        <w:rPr>
          <w:rFonts w:ascii="黑体" w:eastAsia="黑体" w:hAnsi="黑体" w:hint="eastAsia"/>
          <w:sz w:val="34"/>
          <w:szCs w:val="38"/>
        </w:rPr>
        <w:lastRenderedPageBreak/>
        <w:t>参评产品信息</w:t>
      </w:r>
    </w:p>
    <w:tbl>
      <w:tblPr>
        <w:tblStyle w:val="a8"/>
        <w:tblW w:w="894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30"/>
        <w:gridCol w:w="141"/>
        <w:gridCol w:w="1690"/>
        <w:gridCol w:w="12"/>
        <w:gridCol w:w="6272"/>
      </w:tblGrid>
      <w:tr w:rsidR="006D763F" w:rsidTr="00C74E44">
        <w:trPr>
          <w:trHeight w:val="412"/>
        </w:trPr>
        <w:tc>
          <w:tcPr>
            <w:tcW w:w="971" w:type="dxa"/>
            <w:gridSpan w:val="2"/>
            <w:vMerge w:val="restart"/>
            <w:vAlign w:val="center"/>
          </w:tcPr>
          <w:p w:rsidR="006D763F" w:rsidRDefault="00657AE4">
            <w:pPr>
              <w:jc w:val="center"/>
              <w:rPr>
                <w:rFonts w:ascii="黑体" w:eastAsia="黑体" w:hAnsi="黑体"/>
                <w:sz w:val="24"/>
                <w:szCs w:val="28"/>
              </w:rPr>
            </w:pPr>
            <w:r>
              <w:rPr>
                <w:rFonts w:ascii="黑体" w:eastAsia="黑体" w:hAnsi="黑体" w:hint="eastAsia"/>
                <w:sz w:val="24"/>
                <w:szCs w:val="28"/>
              </w:rPr>
              <w:t>基本信息</w:t>
            </w:r>
          </w:p>
        </w:tc>
        <w:tc>
          <w:tcPr>
            <w:tcW w:w="1690" w:type="dxa"/>
            <w:vAlign w:val="center"/>
          </w:tcPr>
          <w:p w:rsidR="006D763F" w:rsidRDefault="00657AE4">
            <w:pPr>
              <w:jc w:val="center"/>
              <w:rPr>
                <w:rFonts w:ascii="黑体" w:eastAsia="黑体" w:hAnsi="黑体"/>
                <w:sz w:val="22"/>
              </w:rPr>
            </w:pPr>
            <w:r>
              <w:rPr>
                <w:rFonts w:ascii="黑体" w:eastAsia="黑体" w:hAnsi="黑体" w:hint="eastAsia"/>
                <w:sz w:val="22"/>
              </w:rPr>
              <w:t>产品编号</w:t>
            </w:r>
          </w:p>
        </w:tc>
        <w:tc>
          <w:tcPr>
            <w:tcW w:w="6284" w:type="dxa"/>
            <w:gridSpan w:val="2"/>
            <w:vAlign w:val="center"/>
          </w:tcPr>
          <w:p w:rsidR="006D763F" w:rsidRDefault="006D763F">
            <w:pPr>
              <w:jc w:val="left"/>
              <w:rPr>
                <w:rFonts w:ascii="宋体" w:hAnsi="宋体"/>
                <w:sz w:val="28"/>
                <w:szCs w:val="30"/>
              </w:rPr>
            </w:pPr>
          </w:p>
        </w:tc>
      </w:tr>
      <w:tr w:rsidR="006D763F" w:rsidTr="00C74E44">
        <w:trPr>
          <w:trHeight w:val="412"/>
        </w:trPr>
        <w:tc>
          <w:tcPr>
            <w:tcW w:w="971" w:type="dxa"/>
            <w:gridSpan w:val="2"/>
            <w:vMerge/>
            <w:vAlign w:val="center"/>
          </w:tcPr>
          <w:p w:rsidR="006D763F" w:rsidRDefault="006D763F">
            <w:pPr>
              <w:jc w:val="center"/>
              <w:rPr>
                <w:rFonts w:ascii="黑体" w:eastAsia="黑体" w:hAnsi="黑体"/>
                <w:sz w:val="24"/>
                <w:szCs w:val="28"/>
              </w:rPr>
            </w:pPr>
          </w:p>
        </w:tc>
        <w:tc>
          <w:tcPr>
            <w:tcW w:w="1690" w:type="dxa"/>
            <w:vAlign w:val="center"/>
          </w:tcPr>
          <w:p w:rsidR="006D763F" w:rsidRDefault="00657AE4">
            <w:pPr>
              <w:jc w:val="center"/>
              <w:rPr>
                <w:rFonts w:ascii="黑体" w:eastAsia="黑体" w:hAnsi="黑体"/>
                <w:sz w:val="22"/>
              </w:rPr>
            </w:pPr>
            <w:r>
              <w:rPr>
                <w:rFonts w:ascii="黑体" w:eastAsia="黑体" w:hAnsi="黑体" w:hint="eastAsia"/>
                <w:sz w:val="22"/>
              </w:rPr>
              <w:t>产品名称</w:t>
            </w:r>
          </w:p>
        </w:tc>
        <w:tc>
          <w:tcPr>
            <w:tcW w:w="6284" w:type="dxa"/>
            <w:gridSpan w:val="2"/>
            <w:vAlign w:val="center"/>
          </w:tcPr>
          <w:p w:rsidR="006D763F" w:rsidRDefault="006D763F">
            <w:pPr>
              <w:jc w:val="left"/>
              <w:rPr>
                <w:rFonts w:ascii="宋体" w:hAnsi="宋体"/>
                <w:szCs w:val="21"/>
              </w:rPr>
            </w:pPr>
          </w:p>
        </w:tc>
      </w:tr>
      <w:tr w:rsidR="006D763F" w:rsidTr="00C74E44">
        <w:trPr>
          <w:trHeight w:val="412"/>
        </w:trPr>
        <w:tc>
          <w:tcPr>
            <w:tcW w:w="971" w:type="dxa"/>
            <w:gridSpan w:val="2"/>
            <w:vMerge/>
            <w:vAlign w:val="center"/>
          </w:tcPr>
          <w:p w:rsidR="006D763F" w:rsidRDefault="006D763F">
            <w:pPr>
              <w:jc w:val="center"/>
              <w:rPr>
                <w:rFonts w:ascii="黑体" w:eastAsia="黑体" w:hAnsi="黑体"/>
                <w:sz w:val="24"/>
                <w:szCs w:val="28"/>
              </w:rPr>
            </w:pPr>
          </w:p>
        </w:tc>
        <w:tc>
          <w:tcPr>
            <w:tcW w:w="1690" w:type="dxa"/>
            <w:vAlign w:val="center"/>
          </w:tcPr>
          <w:p w:rsidR="006D763F" w:rsidRDefault="00657AE4">
            <w:pPr>
              <w:jc w:val="center"/>
              <w:rPr>
                <w:rFonts w:ascii="黑体" w:eastAsia="黑体" w:hAnsi="黑体"/>
                <w:sz w:val="22"/>
              </w:rPr>
            </w:pPr>
            <w:r>
              <w:rPr>
                <w:rFonts w:ascii="黑体" w:eastAsia="黑体" w:hAnsi="黑体" w:hint="eastAsia"/>
                <w:sz w:val="22"/>
              </w:rPr>
              <w:t>申报主体</w:t>
            </w:r>
          </w:p>
        </w:tc>
        <w:tc>
          <w:tcPr>
            <w:tcW w:w="6284" w:type="dxa"/>
            <w:gridSpan w:val="2"/>
            <w:vAlign w:val="center"/>
          </w:tcPr>
          <w:p w:rsidR="006D763F" w:rsidRDefault="006D763F">
            <w:pPr>
              <w:jc w:val="left"/>
              <w:rPr>
                <w:rFonts w:ascii="宋体" w:hAnsi="宋体"/>
                <w:szCs w:val="21"/>
              </w:rPr>
            </w:pPr>
          </w:p>
        </w:tc>
      </w:tr>
      <w:tr w:rsidR="006D763F" w:rsidTr="00C74E44">
        <w:trPr>
          <w:trHeight w:val="412"/>
        </w:trPr>
        <w:tc>
          <w:tcPr>
            <w:tcW w:w="971" w:type="dxa"/>
            <w:gridSpan w:val="2"/>
            <w:vMerge/>
            <w:vAlign w:val="center"/>
          </w:tcPr>
          <w:p w:rsidR="006D763F" w:rsidRDefault="006D763F">
            <w:pPr>
              <w:jc w:val="center"/>
              <w:rPr>
                <w:rFonts w:ascii="黑体" w:eastAsia="黑体" w:hAnsi="黑体"/>
                <w:sz w:val="24"/>
                <w:szCs w:val="28"/>
              </w:rPr>
            </w:pPr>
          </w:p>
        </w:tc>
        <w:tc>
          <w:tcPr>
            <w:tcW w:w="1690" w:type="dxa"/>
            <w:vAlign w:val="center"/>
          </w:tcPr>
          <w:p w:rsidR="006D763F" w:rsidRDefault="00657AE4">
            <w:pPr>
              <w:jc w:val="center"/>
              <w:rPr>
                <w:rFonts w:ascii="黑体" w:eastAsia="黑体" w:hAnsi="黑体"/>
                <w:sz w:val="22"/>
              </w:rPr>
            </w:pPr>
            <w:r>
              <w:rPr>
                <w:rFonts w:ascii="黑体" w:eastAsia="黑体" w:hAnsi="黑体" w:hint="eastAsia"/>
                <w:sz w:val="22"/>
              </w:rPr>
              <w:t>实际生产企业</w:t>
            </w:r>
          </w:p>
        </w:tc>
        <w:tc>
          <w:tcPr>
            <w:tcW w:w="6284" w:type="dxa"/>
            <w:gridSpan w:val="2"/>
            <w:vAlign w:val="center"/>
          </w:tcPr>
          <w:p w:rsidR="006D763F" w:rsidRDefault="006D763F">
            <w:pPr>
              <w:jc w:val="left"/>
              <w:rPr>
                <w:rFonts w:ascii="宋体" w:hAnsi="宋体"/>
                <w:szCs w:val="21"/>
              </w:rPr>
            </w:pPr>
          </w:p>
        </w:tc>
      </w:tr>
      <w:tr w:rsidR="006D763F" w:rsidTr="00C74E44">
        <w:trPr>
          <w:trHeight w:val="412"/>
        </w:trPr>
        <w:tc>
          <w:tcPr>
            <w:tcW w:w="971" w:type="dxa"/>
            <w:gridSpan w:val="2"/>
            <w:vMerge/>
            <w:vAlign w:val="center"/>
          </w:tcPr>
          <w:p w:rsidR="006D763F" w:rsidRDefault="006D763F">
            <w:pPr>
              <w:jc w:val="center"/>
              <w:rPr>
                <w:rFonts w:ascii="黑体" w:eastAsia="黑体" w:hAnsi="黑体"/>
                <w:sz w:val="24"/>
                <w:szCs w:val="28"/>
              </w:rPr>
            </w:pPr>
          </w:p>
        </w:tc>
        <w:tc>
          <w:tcPr>
            <w:tcW w:w="1690" w:type="dxa"/>
            <w:vAlign w:val="center"/>
          </w:tcPr>
          <w:p w:rsidR="006D763F" w:rsidRDefault="00657AE4">
            <w:pPr>
              <w:jc w:val="center"/>
              <w:rPr>
                <w:rFonts w:ascii="黑体" w:eastAsia="黑体" w:hAnsi="黑体"/>
                <w:sz w:val="22"/>
              </w:rPr>
            </w:pPr>
            <w:r>
              <w:rPr>
                <w:rFonts w:ascii="黑体" w:eastAsia="黑体" w:hAnsi="黑体" w:hint="eastAsia"/>
                <w:sz w:val="22"/>
              </w:rPr>
              <w:t>备案时间</w:t>
            </w:r>
          </w:p>
        </w:tc>
        <w:tc>
          <w:tcPr>
            <w:tcW w:w="6284" w:type="dxa"/>
            <w:gridSpan w:val="2"/>
            <w:vAlign w:val="center"/>
          </w:tcPr>
          <w:p w:rsidR="006D763F" w:rsidRDefault="006D763F">
            <w:pPr>
              <w:jc w:val="left"/>
              <w:rPr>
                <w:rFonts w:ascii="宋体" w:hAnsi="宋体"/>
                <w:szCs w:val="21"/>
              </w:rPr>
            </w:pPr>
          </w:p>
        </w:tc>
      </w:tr>
      <w:tr w:rsidR="006D763F" w:rsidTr="00C74E44">
        <w:trPr>
          <w:trHeight w:val="412"/>
        </w:trPr>
        <w:tc>
          <w:tcPr>
            <w:tcW w:w="8945" w:type="dxa"/>
            <w:gridSpan w:val="5"/>
            <w:vAlign w:val="center"/>
          </w:tcPr>
          <w:p w:rsidR="006D763F" w:rsidRDefault="00657AE4">
            <w:pPr>
              <w:jc w:val="center"/>
              <w:rPr>
                <w:rFonts w:ascii="黑体" w:eastAsia="黑体" w:hAnsi="黑体"/>
                <w:sz w:val="26"/>
                <w:szCs w:val="28"/>
              </w:rPr>
            </w:pPr>
            <w:r>
              <w:rPr>
                <w:rFonts w:ascii="黑体" w:eastAsia="黑体" w:hAnsi="黑体" w:hint="eastAsia"/>
                <w:sz w:val="26"/>
                <w:szCs w:val="28"/>
              </w:rPr>
              <w:t>产品主要优势</w:t>
            </w:r>
          </w:p>
        </w:tc>
      </w:tr>
      <w:tr w:rsidR="006D763F" w:rsidTr="00C74E44">
        <w:trPr>
          <w:trHeight w:val="487"/>
        </w:trPr>
        <w:tc>
          <w:tcPr>
            <w:tcW w:w="830" w:type="dxa"/>
            <w:vAlign w:val="center"/>
          </w:tcPr>
          <w:p w:rsidR="006D763F" w:rsidRDefault="00657AE4">
            <w:pPr>
              <w:jc w:val="center"/>
              <w:rPr>
                <w:rFonts w:ascii="黑体" w:eastAsia="黑体" w:hAnsi="黑体"/>
                <w:sz w:val="24"/>
                <w:szCs w:val="28"/>
              </w:rPr>
            </w:pPr>
            <w:r>
              <w:rPr>
                <w:rFonts w:ascii="黑体" w:eastAsia="黑体" w:hAnsi="黑体" w:hint="eastAsia"/>
                <w:sz w:val="24"/>
                <w:szCs w:val="28"/>
              </w:rPr>
              <w:t>评定指标</w:t>
            </w:r>
          </w:p>
        </w:tc>
        <w:tc>
          <w:tcPr>
            <w:tcW w:w="1843" w:type="dxa"/>
            <w:gridSpan w:val="3"/>
            <w:vAlign w:val="center"/>
          </w:tcPr>
          <w:p w:rsidR="006D763F" w:rsidRDefault="00657AE4">
            <w:pPr>
              <w:jc w:val="center"/>
              <w:rPr>
                <w:rFonts w:ascii="黑体" w:eastAsia="黑体" w:hAnsi="黑体"/>
                <w:sz w:val="24"/>
                <w:szCs w:val="28"/>
              </w:rPr>
            </w:pPr>
            <w:r>
              <w:rPr>
                <w:rFonts w:ascii="黑体" w:eastAsia="黑体" w:hAnsi="黑体" w:hint="eastAsia"/>
                <w:sz w:val="24"/>
                <w:szCs w:val="28"/>
              </w:rPr>
              <w:t>主要优势范围</w:t>
            </w:r>
          </w:p>
        </w:tc>
        <w:tc>
          <w:tcPr>
            <w:tcW w:w="6272" w:type="dxa"/>
            <w:vAlign w:val="center"/>
          </w:tcPr>
          <w:p w:rsidR="006D763F" w:rsidRDefault="00657AE4">
            <w:pPr>
              <w:jc w:val="center"/>
              <w:rPr>
                <w:rFonts w:ascii="黑体" w:eastAsia="黑体" w:hAnsi="黑体"/>
                <w:sz w:val="24"/>
                <w:szCs w:val="28"/>
              </w:rPr>
            </w:pPr>
            <w:r>
              <w:rPr>
                <w:rFonts w:ascii="黑体" w:eastAsia="黑体" w:hAnsi="黑体" w:hint="eastAsia"/>
                <w:sz w:val="24"/>
                <w:szCs w:val="28"/>
              </w:rPr>
              <w:t>主要优势说明</w:t>
            </w:r>
          </w:p>
        </w:tc>
      </w:tr>
      <w:tr w:rsidR="006D763F" w:rsidTr="00C74E44">
        <w:trPr>
          <w:trHeight w:val="1513"/>
        </w:trPr>
        <w:tc>
          <w:tcPr>
            <w:tcW w:w="830" w:type="dxa"/>
            <w:vAlign w:val="center"/>
          </w:tcPr>
          <w:p w:rsidR="006D763F" w:rsidRDefault="00657AE4">
            <w:pPr>
              <w:jc w:val="center"/>
              <w:rPr>
                <w:rFonts w:ascii="黑体" w:eastAsia="黑体" w:hAnsi="黑体"/>
                <w:szCs w:val="21"/>
              </w:rPr>
            </w:pPr>
            <w:r>
              <w:rPr>
                <w:rFonts w:ascii="黑体" w:eastAsia="黑体" w:hAnsi="黑体" w:hint="eastAsia"/>
                <w:szCs w:val="21"/>
              </w:rPr>
              <w:t>质量控制</w:t>
            </w:r>
          </w:p>
        </w:tc>
        <w:tc>
          <w:tcPr>
            <w:tcW w:w="1843" w:type="dxa"/>
            <w:gridSpan w:val="3"/>
            <w:vAlign w:val="center"/>
          </w:tcPr>
          <w:p w:rsidR="006D763F" w:rsidRDefault="00657AE4">
            <w:pPr>
              <w:jc w:val="center"/>
              <w:rPr>
                <w:rFonts w:ascii="黑体" w:eastAsia="黑体" w:hAnsi="黑体"/>
                <w:szCs w:val="21"/>
              </w:rPr>
            </w:pPr>
            <w:r>
              <w:rPr>
                <w:rFonts w:ascii="黑体" w:eastAsia="黑体" w:hAnsi="黑体" w:hint="eastAsia"/>
                <w:szCs w:val="21"/>
              </w:rPr>
              <w:t>在产品标准、产品检验、原料安全、包装管理、体系保证等方面的控制措施及证明</w:t>
            </w:r>
          </w:p>
        </w:tc>
        <w:tc>
          <w:tcPr>
            <w:tcW w:w="6272" w:type="dxa"/>
            <w:vAlign w:val="center"/>
          </w:tcPr>
          <w:p w:rsidR="006D763F" w:rsidRDefault="006D763F">
            <w:pPr>
              <w:rPr>
                <w:rFonts w:ascii="宋体" w:hAnsi="宋体"/>
                <w:szCs w:val="21"/>
              </w:rPr>
            </w:pPr>
          </w:p>
        </w:tc>
      </w:tr>
      <w:tr w:rsidR="006D763F" w:rsidTr="00C74E44">
        <w:trPr>
          <w:trHeight w:val="1173"/>
        </w:trPr>
        <w:tc>
          <w:tcPr>
            <w:tcW w:w="830" w:type="dxa"/>
            <w:vAlign w:val="center"/>
          </w:tcPr>
          <w:p w:rsidR="006D763F" w:rsidRDefault="00657AE4">
            <w:pPr>
              <w:jc w:val="center"/>
              <w:rPr>
                <w:rFonts w:ascii="黑体" w:eastAsia="黑体" w:hAnsi="黑体"/>
                <w:szCs w:val="21"/>
              </w:rPr>
            </w:pPr>
            <w:r>
              <w:rPr>
                <w:rFonts w:ascii="黑体" w:eastAsia="黑体" w:hAnsi="黑体" w:hint="eastAsia"/>
                <w:kern w:val="0"/>
                <w:szCs w:val="21"/>
              </w:rPr>
              <w:t>市场表现</w:t>
            </w:r>
          </w:p>
        </w:tc>
        <w:tc>
          <w:tcPr>
            <w:tcW w:w="1843" w:type="dxa"/>
            <w:gridSpan w:val="3"/>
            <w:vAlign w:val="center"/>
          </w:tcPr>
          <w:p w:rsidR="006D763F" w:rsidRDefault="00657AE4">
            <w:pPr>
              <w:jc w:val="center"/>
              <w:rPr>
                <w:rFonts w:ascii="黑体" w:eastAsia="黑体" w:hAnsi="黑体"/>
                <w:szCs w:val="21"/>
              </w:rPr>
            </w:pPr>
            <w:r>
              <w:rPr>
                <w:rFonts w:ascii="黑体" w:eastAsia="黑体" w:hAnsi="黑体" w:hint="eastAsia"/>
                <w:kern w:val="0"/>
                <w:szCs w:val="21"/>
              </w:rPr>
              <w:t>在市场销售额或销量、用户服务等方面采取的措施及优势</w:t>
            </w:r>
          </w:p>
        </w:tc>
        <w:tc>
          <w:tcPr>
            <w:tcW w:w="6272" w:type="dxa"/>
            <w:vAlign w:val="center"/>
          </w:tcPr>
          <w:p w:rsidR="006D763F" w:rsidRDefault="006D763F">
            <w:pPr>
              <w:rPr>
                <w:rFonts w:ascii="宋体" w:hAnsi="宋体"/>
                <w:szCs w:val="21"/>
              </w:rPr>
            </w:pPr>
          </w:p>
        </w:tc>
      </w:tr>
      <w:tr w:rsidR="006D763F" w:rsidTr="00C74E44">
        <w:trPr>
          <w:trHeight w:val="1684"/>
        </w:trPr>
        <w:tc>
          <w:tcPr>
            <w:tcW w:w="830" w:type="dxa"/>
            <w:vAlign w:val="center"/>
          </w:tcPr>
          <w:p w:rsidR="006D763F" w:rsidRDefault="00657AE4">
            <w:pPr>
              <w:jc w:val="center"/>
              <w:rPr>
                <w:rFonts w:ascii="黑体" w:eastAsia="黑体" w:hAnsi="黑体"/>
                <w:szCs w:val="21"/>
              </w:rPr>
            </w:pPr>
            <w:r>
              <w:rPr>
                <w:rFonts w:ascii="黑体" w:eastAsia="黑体" w:hAnsi="黑体" w:hint="eastAsia"/>
                <w:kern w:val="0"/>
                <w:szCs w:val="21"/>
              </w:rPr>
              <w:t>产品功效</w:t>
            </w:r>
          </w:p>
        </w:tc>
        <w:tc>
          <w:tcPr>
            <w:tcW w:w="1843" w:type="dxa"/>
            <w:gridSpan w:val="3"/>
            <w:vAlign w:val="center"/>
          </w:tcPr>
          <w:p w:rsidR="006D763F" w:rsidRDefault="00657AE4">
            <w:pPr>
              <w:jc w:val="center"/>
              <w:rPr>
                <w:rFonts w:ascii="黑体" w:eastAsia="黑体" w:hAnsi="黑体"/>
                <w:szCs w:val="21"/>
              </w:rPr>
            </w:pPr>
            <w:r>
              <w:rPr>
                <w:rFonts w:ascii="黑体" w:eastAsia="黑体" w:hAnsi="黑体" w:hint="eastAsia"/>
                <w:kern w:val="0"/>
                <w:szCs w:val="21"/>
              </w:rPr>
              <w:t>在功效制度、方法、人体评价、评价机构、客观评价等方面采取的措施及优势</w:t>
            </w:r>
          </w:p>
        </w:tc>
        <w:tc>
          <w:tcPr>
            <w:tcW w:w="6272" w:type="dxa"/>
            <w:vAlign w:val="center"/>
          </w:tcPr>
          <w:p w:rsidR="006D763F" w:rsidRDefault="006D763F">
            <w:pPr>
              <w:rPr>
                <w:rFonts w:ascii="宋体" w:hAnsi="宋体"/>
                <w:szCs w:val="21"/>
              </w:rPr>
            </w:pPr>
          </w:p>
        </w:tc>
      </w:tr>
      <w:tr w:rsidR="006D763F" w:rsidTr="00C74E44">
        <w:trPr>
          <w:trHeight w:val="1539"/>
        </w:trPr>
        <w:tc>
          <w:tcPr>
            <w:tcW w:w="830" w:type="dxa"/>
            <w:vAlign w:val="center"/>
          </w:tcPr>
          <w:p w:rsidR="006D763F" w:rsidRDefault="00657AE4">
            <w:pPr>
              <w:jc w:val="center"/>
              <w:rPr>
                <w:rFonts w:ascii="黑体" w:eastAsia="黑体" w:hAnsi="黑体"/>
                <w:kern w:val="0"/>
                <w:szCs w:val="21"/>
              </w:rPr>
            </w:pPr>
            <w:r>
              <w:rPr>
                <w:rFonts w:ascii="黑体" w:eastAsia="黑体" w:hAnsi="黑体" w:hint="eastAsia"/>
                <w:kern w:val="0"/>
                <w:szCs w:val="21"/>
              </w:rPr>
              <w:t>技术创新</w:t>
            </w:r>
          </w:p>
        </w:tc>
        <w:tc>
          <w:tcPr>
            <w:tcW w:w="1843" w:type="dxa"/>
            <w:gridSpan w:val="3"/>
            <w:vAlign w:val="center"/>
          </w:tcPr>
          <w:p w:rsidR="006D763F" w:rsidRDefault="00657AE4">
            <w:pPr>
              <w:jc w:val="center"/>
              <w:rPr>
                <w:rFonts w:ascii="黑体" w:eastAsia="黑体" w:hAnsi="黑体"/>
                <w:kern w:val="0"/>
                <w:szCs w:val="21"/>
              </w:rPr>
            </w:pPr>
            <w:r>
              <w:rPr>
                <w:rFonts w:ascii="黑体" w:eastAsia="黑体" w:hAnsi="黑体" w:hint="eastAsia"/>
                <w:kern w:val="0"/>
                <w:szCs w:val="21"/>
              </w:rPr>
              <w:t>产品在自主创新、成果转化、专利授权、原料创新、创新获奖等方面的技术创新及成果</w:t>
            </w:r>
          </w:p>
        </w:tc>
        <w:tc>
          <w:tcPr>
            <w:tcW w:w="6272" w:type="dxa"/>
            <w:vAlign w:val="center"/>
          </w:tcPr>
          <w:p w:rsidR="006D763F" w:rsidRDefault="006D763F">
            <w:pPr>
              <w:rPr>
                <w:rFonts w:ascii="宋体" w:hAnsi="宋体"/>
                <w:szCs w:val="21"/>
              </w:rPr>
            </w:pPr>
          </w:p>
        </w:tc>
      </w:tr>
      <w:tr w:rsidR="0034213C" w:rsidTr="00C74E44">
        <w:trPr>
          <w:trHeight w:val="1539"/>
        </w:trPr>
        <w:tc>
          <w:tcPr>
            <w:tcW w:w="8945" w:type="dxa"/>
            <w:gridSpan w:val="5"/>
            <w:vAlign w:val="center"/>
          </w:tcPr>
          <w:p w:rsidR="0034213C" w:rsidRDefault="0034213C" w:rsidP="0034213C">
            <w:pPr>
              <w:spacing w:line="240" w:lineRule="exact"/>
            </w:pPr>
            <w:r>
              <w:rPr>
                <w:rFonts w:hint="eastAsia"/>
              </w:rPr>
              <w:t>说明：</w:t>
            </w:r>
          </w:p>
          <w:p w:rsidR="0034213C" w:rsidRDefault="0034213C" w:rsidP="0034213C">
            <w:pPr>
              <w:spacing w:line="240" w:lineRule="exact"/>
            </w:pPr>
            <w:r>
              <w:rPr>
                <w:rFonts w:hint="eastAsia"/>
              </w:rPr>
              <w:t>1</w:t>
            </w:r>
            <w:r>
              <w:rPr>
                <w:rFonts w:hint="eastAsia"/>
              </w:rPr>
              <w:t>．本表用于评定专家参考，内容为申报材料中的关键信息。</w:t>
            </w:r>
          </w:p>
          <w:p w:rsidR="0034213C" w:rsidRDefault="0034213C" w:rsidP="0034213C">
            <w:pPr>
              <w:spacing w:line="240" w:lineRule="exact"/>
            </w:pPr>
            <w:r>
              <w:rPr>
                <w:rFonts w:hint="eastAsia"/>
              </w:rPr>
              <w:t>请根据评定标准要求和申报材料如实填写，企业对真实性负责。</w:t>
            </w:r>
          </w:p>
          <w:p w:rsidR="0034213C" w:rsidRDefault="0034213C" w:rsidP="0034213C">
            <w:pPr>
              <w:spacing w:line="240" w:lineRule="exact"/>
            </w:pPr>
            <w:r>
              <w:rPr>
                <w:rFonts w:hint="eastAsia"/>
              </w:rPr>
              <w:t>3</w:t>
            </w:r>
            <w:r>
              <w:rPr>
                <w:rFonts w:hint="eastAsia"/>
              </w:rPr>
              <w:t>．本表篇幅限于一页内，内容尽量简化，引用的数据、证明文件名称应与申报材料一致。</w:t>
            </w:r>
          </w:p>
          <w:p w:rsidR="0034213C" w:rsidRDefault="0034213C" w:rsidP="0034213C">
            <w:pPr>
              <w:rPr>
                <w:rFonts w:ascii="宋体" w:hAnsi="宋体"/>
                <w:szCs w:val="21"/>
              </w:rPr>
            </w:pPr>
            <w:r>
              <w:rPr>
                <w:rFonts w:hint="eastAsia"/>
              </w:rPr>
              <w:t>4</w:t>
            </w:r>
            <w:r>
              <w:rPr>
                <w:rFonts w:hint="eastAsia"/>
              </w:rPr>
              <w:t>．请在本表后附产品白底图（除“参评产品图片”表格中粘贴外，</w:t>
            </w:r>
            <w:hyperlink r:id="rId23" w:history="1">
              <w:r>
                <w:rPr>
                  <w:rFonts w:hint="eastAsia"/>
                </w:rPr>
                <w:t>请单独将产品白底图发至邮箱</w:t>
              </w:r>
              <w:r>
                <w:t>gdmpas@126.com</w:t>
              </w:r>
            </w:hyperlink>
            <w:r>
              <w:rPr>
                <w:rFonts w:hint="eastAsia"/>
              </w:rPr>
              <w:t>）。不要修改字体字号。</w:t>
            </w:r>
          </w:p>
        </w:tc>
      </w:tr>
    </w:tbl>
    <w:p w:rsidR="00D910F1" w:rsidRDefault="00D910F1">
      <w:pPr>
        <w:jc w:val="center"/>
        <w:rPr>
          <w:rFonts w:ascii="黑体" w:eastAsia="黑体" w:hAnsi="黑体" w:hint="eastAsia"/>
          <w:sz w:val="32"/>
          <w:szCs w:val="32"/>
        </w:rPr>
      </w:pPr>
    </w:p>
    <w:p w:rsidR="006D763F" w:rsidRDefault="00657AE4">
      <w:pPr>
        <w:jc w:val="center"/>
        <w:rPr>
          <w:rFonts w:ascii="黑体" w:eastAsia="黑体" w:hAnsi="黑体"/>
          <w:sz w:val="32"/>
          <w:szCs w:val="32"/>
        </w:rPr>
      </w:pPr>
      <w:r>
        <w:rPr>
          <w:rFonts w:ascii="黑体" w:eastAsia="黑体" w:hAnsi="黑体" w:hint="eastAsia"/>
          <w:sz w:val="32"/>
          <w:szCs w:val="32"/>
        </w:rPr>
        <w:lastRenderedPageBreak/>
        <w:t>参评产品图片</w:t>
      </w:r>
    </w:p>
    <w:tbl>
      <w:tblPr>
        <w:tblStyle w:val="a8"/>
        <w:tblW w:w="90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0"/>
        <w:gridCol w:w="1864"/>
        <w:gridCol w:w="6439"/>
      </w:tblGrid>
      <w:tr w:rsidR="0034213C" w:rsidTr="00D910F1">
        <w:trPr>
          <w:trHeight w:val="390"/>
        </w:trPr>
        <w:tc>
          <w:tcPr>
            <w:tcW w:w="720" w:type="dxa"/>
            <w:vMerge w:val="restart"/>
            <w:vAlign w:val="center"/>
          </w:tcPr>
          <w:p w:rsidR="006D763F" w:rsidRDefault="00657AE4">
            <w:pPr>
              <w:jc w:val="center"/>
              <w:rPr>
                <w:rFonts w:ascii="黑体" w:eastAsia="黑体" w:hAnsi="黑体"/>
                <w:sz w:val="24"/>
                <w:szCs w:val="28"/>
              </w:rPr>
            </w:pPr>
            <w:r>
              <w:rPr>
                <w:rFonts w:ascii="黑体" w:eastAsia="黑体" w:hAnsi="黑体" w:hint="eastAsia"/>
                <w:sz w:val="24"/>
                <w:szCs w:val="28"/>
              </w:rPr>
              <w:t>基本</w:t>
            </w:r>
          </w:p>
          <w:p w:rsidR="006D763F" w:rsidRDefault="00657AE4">
            <w:pPr>
              <w:jc w:val="center"/>
              <w:rPr>
                <w:rFonts w:ascii="黑体" w:eastAsia="黑体" w:hAnsi="黑体"/>
                <w:sz w:val="24"/>
                <w:szCs w:val="28"/>
              </w:rPr>
            </w:pPr>
            <w:r>
              <w:rPr>
                <w:rFonts w:ascii="黑体" w:eastAsia="黑体" w:hAnsi="黑体" w:hint="eastAsia"/>
                <w:sz w:val="24"/>
                <w:szCs w:val="28"/>
              </w:rPr>
              <w:t>信息</w:t>
            </w:r>
          </w:p>
        </w:tc>
        <w:tc>
          <w:tcPr>
            <w:tcW w:w="1864" w:type="dxa"/>
            <w:vAlign w:val="center"/>
          </w:tcPr>
          <w:p w:rsidR="006D763F" w:rsidRDefault="00657AE4">
            <w:pPr>
              <w:jc w:val="center"/>
              <w:rPr>
                <w:rFonts w:ascii="黑体" w:eastAsia="黑体" w:hAnsi="黑体"/>
                <w:sz w:val="22"/>
              </w:rPr>
            </w:pPr>
            <w:r>
              <w:rPr>
                <w:rFonts w:ascii="黑体" w:eastAsia="黑体" w:hAnsi="黑体" w:hint="eastAsia"/>
                <w:sz w:val="22"/>
              </w:rPr>
              <w:t>产品编号</w:t>
            </w:r>
          </w:p>
        </w:tc>
        <w:tc>
          <w:tcPr>
            <w:tcW w:w="6439" w:type="dxa"/>
            <w:vAlign w:val="center"/>
          </w:tcPr>
          <w:p w:rsidR="006D763F" w:rsidRDefault="006D763F">
            <w:pPr>
              <w:jc w:val="left"/>
              <w:rPr>
                <w:rFonts w:ascii="宋体" w:hAnsi="宋体"/>
                <w:sz w:val="28"/>
                <w:szCs w:val="30"/>
              </w:rPr>
            </w:pPr>
          </w:p>
        </w:tc>
      </w:tr>
      <w:tr w:rsidR="0034213C" w:rsidTr="00D910F1">
        <w:trPr>
          <w:trHeight w:val="390"/>
        </w:trPr>
        <w:tc>
          <w:tcPr>
            <w:tcW w:w="720" w:type="dxa"/>
            <w:vMerge/>
            <w:vAlign w:val="center"/>
          </w:tcPr>
          <w:p w:rsidR="006D763F" w:rsidRDefault="006D763F">
            <w:pPr>
              <w:jc w:val="center"/>
              <w:rPr>
                <w:rFonts w:ascii="黑体" w:eastAsia="黑体" w:hAnsi="黑体"/>
                <w:sz w:val="24"/>
                <w:szCs w:val="28"/>
              </w:rPr>
            </w:pPr>
          </w:p>
        </w:tc>
        <w:tc>
          <w:tcPr>
            <w:tcW w:w="1864" w:type="dxa"/>
            <w:vAlign w:val="center"/>
          </w:tcPr>
          <w:p w:rsidR="006D763F" w:rsidRDefault="00657AE4">
            <w:pPr>
              <w:jc w:val="center"/>
              <w:rPr>
                <w:rFonts w:ascii="黑体" w:eastAsia="黑体" w:hAnsi="黑体"/>
                <w:sz w:val="22"/>
              </w:rPr>
            </w:pPr>
            <w:r>
              <w:rPr>
                <w:rFonts w:ascii="黑体" w:eastAsia="黑体" w:hAnsi="黑体" w:hint="eastAsia"/>
                <w:sz w:val="22"/>
              </w:rPr>
              <w:t>产品名称</w:t>
            </w:r>
          </w:p>
        </w:tc>
        <w:tc>
          <w:tcPr>
            <w:tcW w:w="6439" w:type="dxa"/>
            <w:vAlign w:val="center"/>
          </w:tcPr>
          <w:p w:rsidR="006D763F" w:rsidRDefault="006D763F">
            <w:pPr>
              <w:jc w:val="left"/>
              <w:rPr>
                <w:rFonts w:ascii="宋体" w:hAnsi="宋体"/>
                <w:sz w:val="22"/>
              </w:rPr>
            </w:pPr>
          </w:p>
        </w:tc>
      </w:tr>
      <w:tr w:rsidR="0034213C" w:rsidTr="00D910F1">
        <w:trPr>
          <w:trHeight w:val="390"/>
        </w:trPr>
        <w:tc>
          <w:tcPr>
            <w:tcW w:w="720" w:type="dxa"/>
            <w:vMerge/>
            <w:vAlign w:val="center"/>
          </w:tcPr>
          <w:p w:rsidR="006D763F" w:rsidRDefault="006D763F">
            <w:pPr>
              <w:jc w:val="center"/>
              <w:rPr>
                <w:rFonts w:ascii="黑体" w:eastAsia="黑体" w:hAnsi="黑体"/>
                <w:sz w:val="24"/>
                <w:szCs w:val="28"/>
              </w:rPr>
            </w:pPr>
          </w:p>
        </w:tc>
        <w:tc>
          <w:tcPr>
            <w:tcW w:w="1864" w:type="dxa"/>
            <w:vAlign w:val="center"/>
          </w:tcPr>
          <w:p w:rsidR="006D763F" w:rsidRDefault="00657AE4">
            <w:pPr>
              <w:jc w:val="center"/>
              <w:rPr>
                <w:rFonts w:ascii="黑体" w:eastAsia="黑体" w:hAnsi="黑体"/>
                <w:sz w:val="22"/>
              </w:rPr>
            </w:pPr>
            <w:r>
              <w:rPr>
                <w:rFonts w:ascii="黑体" w:eastAsia="黑体" w:hAnsi="黑体" w:hint="eastAsia"/>
                <w:sz w:val="22"/>
              </w:rPr>
              <w:t>申报主体</w:t>
            </w:r>
          </w:p>
        </w:tc>
        <w:tc>
          <w:tcPr>
            <w:tcW w:w="6439" w:type="dxa"/>
            <w:vAlign w:val="center"/>
          </w:tcPr>
          <w:p w:rsidR="006D763F" w:rsidRDefault="006D763F">
            <w:pPr>
              <w:jc w:val="left"/>
              <w:rPr>
                <w:rFonts w:ascii="宋体" w:hAnsi="宋体"/>
                <w:sz w:val="22"/>
              </w:rPr>
            </w:pPr>
          </w:p>
        </w:tc>
      </w:tr>
      <w:tr w:rsidR="0034213C" w:rsidTr="00D910F1">
        <w:trPr>
          <w:trHeight w:val="390"/>
        </w:trPr>
        <w:tc>
          <w:tcPr>
            <w:tcW w:w="720" w:type="dxa"/>
            <w:vMerge/>
            <w:vAlign w:val="center"/>
          </w:tcPr>
          <w:p w:rsidR="006D763F" w:rsidRDefault="006D763F">
            <w:pPr>
              <w:jc w:val="center"/>
              <w:rPr>
                <w:rFonts w:ascii="黑体" w:eastAsia="黑体" w:hAnsi="黑体"/>
                <w:sz w:val="24"/>
                <w:szCs w:val="28"/>
              </w:rPr>
            </w:pPr>
          </w:p>
        </w:tc>
        <w:tc>
          <w:tcPr>
            <w:tcW w:w="1864" w:type="dxa"/>
            <w:vAlign w:val="center"/>
          </w:tcPr>
          <w:p w:rsidR="006D763F" w:rsidRDefault="00657AE4">
            <w:pPr>
              <w:jc w:val="center"/>
              <w:rPr>
                <w:rFonts w:ascii="黑体" w:eastAsia="黑体" w:hAnsi="黑体"/>
                <w:sz w:val="22"/>
              </w:rPr>
            </w:pPr>
            <w:r>
              <w:rPr>
                <w:rFonts w:ascii="黑体" w:eastAsia="黑体" w:hAnsi="黑体" w:hint="eastAsia"/>
                <w:sz w:val="22"/>
              </w:rPr>
              <w:t>实际生产企业</w:t>
            </w:r>
          </w:p>
        </w:tc>
        <w:tc>
          <w:tcPr>
            <w:tcW w:w="6439" w:type="dxa"/>
            <w:vAlign w:val="center"/>
          </w:tcPr>
          <w:p w:rsidR="006D763F" w:rsidRDefault="006D763F">
            <w:pPr>
              <w:jc w:val="left"/>
              <w:rPr>
                <w:rFonts w:ascii="宋体" w:hAnsi="宋体"/>
                <w:sz w:val="22"/>
              </w:rPr>
            </w:pPr>
          </w:p>
        </w:tc>
      </w:tr>
      <w:tr w:rsidR="0034213C" w:rsidTr="00D910F1">
        <w:trPr>
          <w:trHeight w:val="390"/>
        </w:trPr>
        <w:tc>
          <w:tcPr>
            <w:tcW w:w="720" w:type="dxa"/>
            <w:vMerge/>
            <w:vAlign w:val="center"/>
          </w:tcPr>
          <w:p w:rsidR="006D763F" w:rsidRDefault="006D763F">
            <w:pPr>
              <w:jc w:val="center"/>
              <w:rPr>
                <w:rFonts w:ascii="黑体" w:eastAsia="黑体" w:hAnsi="黑体"/>
                <w:sz w:val="24"/>
                <w:szCs w:val="28"/>
              </w:rPr>
            </w:pPr>
          </w:p>
        </w:tc>
        <w:tc>
          <w:tcPr>
            <w:tcW w:w="1864" w:type="dxa"/>
            <w:vAlign w:val="center"/>
          </w:tcPr>
          <w:p w:rsidR="006D763F" w:rsidRDefault="00657AE4">
            <w:pPr>
              <w:jc w:val="center"/>
              <w:rPr>
                <w:rFonts w:ascii="黑体" w:eastAsia="黑体" w:hAnsi="黑体"/>
                <w:sz w:val="22"/>
              </w:rPr>
            </w:pPr>
            <w:r>
              <w:rPr>
                <w:rFonts w:ascii="黑体" w:eastAsia="黑体" w:hAnsi="黑体" w:hint="eastAsia"/>
                <w:sz w:val="22"/>
              </w:rPr>
              <w:t>备案时间</w:t>
            </w:r>
          </w:p>
        </w:tc>
        <w:tc>
          <w:tcPr>
            <w:tcW w:w="6439" w:type="dxa"/>
            <w:vAlign w:val="center"/>
          </w:tcPr>
          <w:p w:rsidR="006D763F" w:rsidRDefault="006D763F">
            <w:pPr>
              <w:jc w:val="left"/>
              <w:rPr>
                <w:rFonts w:ascii="宋体" w:hAnsi="宋体"/>
                <w:sz w:val="22"/>
              </w:rPr>
            </w:pPr>
          </w:p>
        </w:tc>
      </w:tr>
      <w:tr w:rsidR="0034213C" w:rsidTr="00D910F1">
        <w:trPr>
          <w:trHeight w:val="9097"/>
        </w:trPr>
        <w:tc>
          <w:tcPr>
            <w:tcW w:w="9023" w:type="dxa"/>
            <w:gridSpan w:val="3"/>
            <w:vAlign w:val="center"/>
          </w:tcPr>
          <w:p w:rsidR="006D763F" w:rsidRDefault="00657AE4">
            <w:pPr>
              <w:jc w:val="center"/>
              <w:rPr>
                <w:rFonts w:ascii="宋体" w:hAnsi="宋体"/>
                <w:b/>
                <w:bCs/>
                <w:sz w:val="22"/>
              </w:rPr>
            </w:pPr>
            <w:r>
              <w:rPr>
                <w:rFonts w:ascii="宋体" w:hAnsi="宋体" w:hint="eastAsia"/>
                <w:b/>
                <w:bCs/>
                <w:sz w:val="22"/>
              </w:rPr>
              <w:t>产品白底图粘贴处</w:t>
            </w:r>
          </w:p>
        </w:tc>
      </w:tr>
    </w:tbl>
    <w:p w:rsidR="006D763F" w:rsidRDefault="006D763F">
      <w:pPr>
        <w:rPr>
          <w:rFonts w:ascii="Times New Roman" w:eastAsia="仿宋_GB2312" w:hAnsi="Times New Roman"/>
          <w:b/>
          <w:bCs/>
          <w:sz w:val="28"/>
          <w:szCs w:val="28"/>
        </w:rPr>
      </w:pPr>
    </w:p>
    <w:sectPr w:rsidR="006D763F" w:rsidSect="00C74E44">
      <w:footerReference w:type="default" r:id="rId2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E4" w:rsidRDefault="00657AE4">
      <w:r>
        <w:separator/>
      </w:r>
    </w:p>
  </w:endnote>
  <w:endnote w:type="continuationSeparator" w:id="1">
    <w:p w:rsidR="00657AE4" w:rsidRDefault="00657AE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801DD9">
    <w:pPr>
      <w:pStyle w:val="a5"/>
    </w:pPr>
    <w:r>
      <w:rPr>
        <w:noProof/>
      </w:rPr>
      <w:pict>
        <v:shapetype id="_x0000_t202" coordsize="21600,21600" o:spt="202" path="m,l,21600r21600,l21600,xe">
          <v:stroke joinstyle="miter"/>
          <v:path gradientshapeok="t" o:connecttype="rect"/>
        </v:shapetype>
        <v:shape id="文本框 5" o:spid="_x0000_s1026" type="#_x0000_t202" style="position:absolute;margin-left:196.8pt;margin-top:0;width:2in;height:2in;z-index:25165107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47454532"/>
                </w:sdtPr>
                <w:sdtContent>
                  <w:p w:rsidR="006D763F" w:rsidRDefault="00801DD9">
                    <w:pPr>
                      <w:pStyle w:val="a5"/>
                    </w:pPr>
                    <w:r>
                      <w:rPr>
                        <w:rFonts w:ascii="Times New Roman" w:hAnsi="Times New Roman"/>
                        <w:sz w:val="28"/>
                        <w:szCs w:val="28"/>
                      </w:rPr>
                      <w:fldChar w:fldCharType="begin"/>
                    </w:r>
                    <w:r w:rsidR="00657AE4">
                      <w:rPr>
                        <w:rFonts w:ascii="Times New Roman" w:hAnsi="Times New Roman"/>
                        <w:sz w:val="28"/>
                        <w:szCs w:val="28"/>
                      </w:rPr>
                      <w:instrText>PAGE   \* MERGEFORMAT</w:instrText>
                    </w:r>
                    <w:r>
                      <w:rPr>
                        <w:rFonts w:ascii="Times New Roman" w:hAnsi="Times New Roman"/>
                        <w:sz w:val="28"/>
                        <w:szCs w:val="28"/>
                      </w:rPr>
                      <w:fldChar w:fldCharType="separate"/>
                    </w:r>
                    <w:r w:rsidR="00657AE4">
                      <w:rPr>
                        <w:rFonts w:ascii="Times New Roman" w:hAnsi="Times New Roman"/>
                        <w:sz w:val="28"/>
                        <w:szCs w:val="28"/>
                        <w:lang w:val="zh-CN"/>
                      </w:rPr>
                      <w:t>2</w:t>
                    </w:r>
                    <w:r>
                      <w:rPr>
                        <w:rFonts w:ascii="Times New Roman" w:hAnsi="Times New Roman"/>
                        <w:sz w:val="28"/>
                        <w:szCs w:val="28"/>
                      </w:rPr>
                      <w:fldChar w:fldCharType="end"/>
                    </w:r>
                  </w:p>
                </w:sdtContent>
              </w:sdt>
              <w:p w:rsidR="006D763F" w:rsidRDefault="006D763F"/>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801DD9">
    <w:pPr>
      <w:pStyle w:val="a5"/>
      <w:jc w:val="right"/>
      <w:rPr>
        <w:rFonts w:ascii="Times New Roman" w:hAnsi="Times New Roman"/>
        <w:sz w:val="28"/>
        <w:szCs w:val="28"/>
      </w:rPr>
    </w:pPr>
    <w:r w:rsidRPr="00801DD9">
      <w:rPr>
        <w:noProof/>
        <w:sz w:val="28"/>
      </w:rPr>
      <w:pict>
        <v:shapetype id="_x0000_t202" coordsize="21600,21600" o:spt="202" path="m,l,21600r21600,l21600,xe">
          <v:stroke joinstyle="miter"/>
          <v:path gradientshapeok="t" o:connecttype="rect"/>
        </v:shapetype>
        <v:shape id="文本框 12" o:spid="_x0000_s1037" type="#_x0000_t202" style="position:absolute;left:0;text-align:left;margin-left:196.8pt;margin-top:0;width:2in;height:2in;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47459464"/>
                </w:sdtPr>
                <w:sdtEndPr>
                  <w:rPr>
                    <w:rFonts w:ascii="Times New Roman" w:hAnsi="Times New Roman"/>
                    <w:sz w:val="28"/>
                    <w:szCs w:val="28"/>
                  </w:rPr>
                </w:sdtEndPr>
                <w:sdtContent>
                  <w:p w:rsidR="006D763F" w:rsidRDefault="00801DD9">
                    <w:pPr>
                      <w:pStyle w:val="a5"/>
                      <w:jc w:val="right"/>
                      <w:rPr>
                        <w:rFonts w:ascii="Times New Roman" w:hAnsi="Times New Roman"/>
                        <w:sz w:val="28"/>
                        <w:szCs w:val="28"/>
                      </w:rPr>
                    </w:pPr>
                    <w:r>
                      <w:rPr>
                        <w:rFonts w:ascii="Times New Roman" w:hAnsi="Times New Roman"/>
                        <w:sz w:val="28"/>
                        <w:szCs w:val="28"/>
                      </w:rPr>
                      <w:fldChar w:fldCharType="begin"/>
                    </w:r>
                    <w:r w:rsidR="00657AE4">
                      <w:rPr>
                        <w:rFonts w:ascii="Times New Roman" w:hAnsi="Times New Roman"/>
                        <w:sz w:val="28"/>
                        <w:szCs w:val="28"/>
                      </w:rPr>
                      <w:instrText>PAGE   \* MERGEFORMAT</w:instrText>
                    </w:r>
                    <w:r>
                      <w:rPr>
                        <w:rFonts w:ascii="Times New Roman" w:hAnsi="Times New Roman"/>
                        <w:sz w:val="28"/>
                        <w:szCs w:val="28"/>
                      </w:rPr>
                      <w:fldChar w:fldCharType="separate"/>
                    </w:r>
                    <w:r w:rsidR="00D910F1" w:rsidRPr="00D910F1">
                      <w:rPr>
                        <w:rFonts w:ascii="Times New Roman" w:hAnsi="Times New Roman"/>
                        <w:noProof/>
                        <w:sz w:val="28"/>
                        <w:szCs w:val="28"/>
                        <w:lang w:val="zh-CN"/>
                      </w:rPr>
                      <w:t>59</w:t>
                    </w:r>
                    <w:r>
                      <w:rPr>
                        <w:rFonts w:ascii="Times New Roman" w:hAnsi="Times New Roman"/>
                        <w:sz w:val="28"/>
                        <w:szCs w:val="28"/>
                      </w:rPr>
                      <w:fldChar w:fldCharType="end"/>
                    </w:r>
                  </w:p>
                </w:sdtContent>
              </w:sdt>
              <w:p w:rsidR="006D763F" w:rsidRDefault="006D763F">
                <w:pPr>
                  <w:rPr>
                    <w:rFonts w:ascii="Times New Roman" w:hAnsi="Times New Roman"/>
                    <w:sz w:val="28"/>
                    <w:szCs w:val="28"/>
                  </w:rPr>
                </w:pPr>
              </w:p>
            </w:txbxContent>
          </v:textbox>
          <w10:wrap anchorx="margin"/>
        </v:shape>
      </w:pict>
    </w:r>
  </w:p>
  <w:p w:rsidR="006D763F" w:rsidRDefault="006D76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801DD9">
    <w:pPr>
      <w:pStyle w:val="a5"/>
    </w:pPr>
    <w:r w:rsidRPr="00801DD9">
      <w:rPr>
        <w:noProof/>
        <w:sz w:val="28"/>
      </w:rPr>
      <w:pict>
        <v:shapetype id="_x0000_t202" coordsize="21600,21600" o:spt="202" path="m,l,21600r21600,l21600,xe">
          <v:stroke joinstyle="miter"/>
          <v:path gradientshapeok="t" o:connecttype="rect"/>
        </v:shapetype>
        <v:shape id="文本框 17" o:spid="_x0000_s1027" type="#_x0000_t202" style="position:absolute;margin-left:196.8pt;margin-top:0;width:2in;height:2in;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6D763F" w:rsidRDefault="00801DD9">
                <w:pPr>
                  <w:pStyle w:val="a5"/>
                </w:pPr>
                <w:r>
                  <w:fldChar w:fldCharType="begin"/>
                </w:r>
                <w:r w:rsidR="00657AE4">
                  <w:instrText xml:space="preserve"> PAGE  \* MERGEFORMAT </w:instrText>
                </w:r>
                <w:r>
                  <w:fldChar w:fldCharType="separate"/>
                </w:r>
                <w:r w:rsidR="00D910F1">
                  <w:rPr>
                    <w:noProof/>
                  </w:rPr>
                  <w:t>I</w:t>
                </w:r>
                <w:r>
                  <w:fldChar w:fldCharType="end"/>
                </w:r>
              </w:p>
            </w:txbxContent>
          </v:textbox>
          <w10:wrap anchorx="margin"/>
        </v:shape>
      </w:pict>
    </w:r>
    <w:r w:rsidRPr="00801DD9">
      <w:rPr>
        <w:noProof/>
        <w:sz w:val="28"/>
      </w:rPr>
      <w:pict>
        <v:shape id="文本框 13" o:spid="_x0000_s1028" type="#_x0000_t202" style="position:absolute;margin-left:196.8pt;margin-top:0;width:2in;height:2in;z-index:25166438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6D763F" w:rsidRDefault="006D763F">
                <w:pPr>
                  <w:pStyle w:val="a5"/>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0C" w:rsidRDefault="001C4A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6D763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801DD9">
    <w:pPr>
      <w:pStyle w:val="a5"/>
    </w:pPr>
    <w:r w:rsidRPr="00801DD9">
      <w:rPr>
        <w:noProof/>
        <w:sz w:val="28"/>
      </w:rPr>
      <w:pict>
        <v:shapetype id="_x0000_t202" coordsize="21600,21600" o:spt="202" path="m,l,21600r21600,l21600,xe">
          <v:stroke joinstyle="miter"/>
          <v:path gradientshapeok="t" o:connecttype="rect"/>
        </v:shapetype>
        <v:shape id="文本框 1" o:spid="_x0000_s1029" type="#_x0000_t202" style="position:absolute;margin-left:196.8pt;margin-top:0;width:2in;height:2in;z-index:25165414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6D763F" w:rsidRDefault="00801DD9">
                <w:pPr>
                  <w:pStyle w:val="a5"/>
                </w:pPr>
                <w:r>
                  <w:fldChar w:fldCharType="begin"/>
                </w:r>
                <w:r w:rsidR="00657AE4">
                  <w:instrText xml:space="preserve"> PAGE  \* MERGEFORMAT </w:instrText>
                </w:r>
                <w:r>
                  <w:fldChar w:fldCharType="separate"/>
                </w:r>
                <w:r w:rsidR="00657AE4">
                  <w:t>1</w:t>
                </w:r>
                <w:r>
                  <w:fldChar w:fldCharType="end"/>
                </w:r>
              </w:p>
            </w:txbxContent>
          </v:textbox>
          <w10:wrap anchorx="margin"/>
        </v:shape>
      </w:pict>
    </w:r>
    <w:r w:rsidRPr="00801DD9">
      <w:rPr>
        <w:noProof/>
        <w:sz w:val="28"/>
      </w:rPr>
      <w:pict>
        <v:shape id="文本框 2" o:spid="_x0000_s1031" type="#_x0000_t202" style="position:absolute;margin-left:196.8pt;margin-top:0;width:2in;height:2in;z-index:25166233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6D763F" w:rsidRDefault="006D763F">
                <w:pPr>
                  <w:pStyle w:val="a5"/>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75606"/>
      <w:docPartObj>
        <w:docPartGallery w:val="Page Numbers (Bottom of Page)"/>
        <w:docPartUnique/>
      </w:docPartObj>
    </w:sdtPr>
    <w:sdtEndPr>
      <w:rPr>
        <w:rFonts w:ascii="Times New Roman" w:hAnsi="Times New Roman"/>
        <w:sz w:val="28"/>
        <w:szCs w:val="28"/>
      </w:rPr>
    </w:sdtEndPr>
    <w:sdtContent>
      <w:p w:rsidR="001C4A0C" w:rsidRPr="00C74E44" w:rsidRDefault="00801DD9">
        <w:pPr>
          <w:pStyle w:val="a5"/>
          <w:rPr>
            <w:rFonts w:ascii="Times New Roman" w:hAnsi="Times New Roman"/>
            <w:sz w:val="28"/>
            <w:szCs w:val="28"/>
          </w:rPr>
        </w:pPr>
        <w:r w:rsidRPr="00C74E44">
          <w:rPr>
            <w:rFonts w:ascii="Times New Roman" w:hAnsi="Times New Roman"/>
            <w:sz w:val="28"/>
            <w:szCs w:val="28"/>
          </w:rPr>
          <w:fldChar w:fldCharType="begin"/>
        </w:r>
        <w:r w:rsidR="001C4A0C" w:rsidRPr="00C74E44">
          <w:rPr>
            <w:rFonts w:ascii="Times New Roman" w:hAnsi="Times New Roman"/>
            <w:sz w:val="28"/>
            <w:szCs w:val="28"/>
          </w:rPr>
          <w:instrText>PAGE   \* MERGEFORMAT</w:instrText>
        </w:r>
        <w:r w:rsidRPr="00C74E44">
          <w:rPr>
            <w:rFonts w:ascii="Times New Roman" w:hAnsi="Times New Roman"/>
            <w:sz w:val="28"/>
            <w:szCs w:val="28"/>
          </w:rPr>
          <w:fldChar w:fldCharType="separate"/>
        </w:r>
        <w:r w:rsidR="00D910F1" w:rsidRPr="00D910F1">
          <w:rPr>
            <w:rFonts w:ascii="Times New Roman" w:hAnsi="Times New Roman"/>
            <w:noProof/>
            <w:sz w:val="28"/>
            <w:szCs w:val="28"/>
            <w:lang w:val="zh-CN"/>
          </w:rPr>
          <w:t>56</w:t>
        </w:r>
        <w:r w:rsidRPr="00C74E44">
          <w:rPr>
            <w:rFonts w:ascii="Times New Roman" w:hAnsi="Times New Roman"/>
            <w:sz w:val="28"/>
            <w:szCs w:val="28"/>
          </w:rPr>
          <w:fldChar w:fldCharType="end"/>
        </w:r>
      </w:p>
    </w:sdtContent>
  </w:sdt>
  <w:p w:rsidR="006D763F" w:rsidRDefault="006D763F">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054888"/>
      <w:docPartObj>
        <w:docPartGallery w:val="Page Numbers (Bottom of Page)"/>
        <w:docPartUnique/>
      </w:docPartObj>
    </w:sdtPr>
    <w:sdtEndPr>
      <w:rPr>
        <w:rFonts w:ascii="Times New Roman" w:hAnsi="Times New Roman"/>
        <w:sz w:val="28"/>
        <w:szCs w:val="28"/>
      </w:rPr>
    </w:sdtEndPr>
    <w:sdtContent>
      <w:p w:rsidR="004D462B" w:rsidRPr="00C74E44" w:rsidRDefault="00801DD9">
        <w:pPr>
          <w:pStyle w:val="a5"/>
          <w:jc w:val="right"/>
          <w:rPr>
            <w:rFonts w:ascii="Times New Roman" w:hAnsi="Times New Roman"/>
            <w:sz w:val="28"/>
            <w:szCs w:val="28"/>
          </w:rPr>
        </w:pPr>
        <w:r w:rsidRPr="00C74E44">
          <w:rPr>
            <w:rFonts w:ascii="Times New Roman" w:hAnsi="Times New Roman"/>
            <w:sz w:val="28"/>
            <w:szCs w:val="28"/>
          </w:rPr>
          <w:fldChar w:fldCharType="begin"/>
        </w:r>
        <w:r w:rsidR="004D462B" w:rsidRPr="00C74E44">
          <w:rPr>
            <w:rFonts w:ascii="Times New Roman" w:hAnsi="Times New Roman"/>
            <w:sz w:val="28"/>
            <w:szCs w:val="28"/>
          </w:rPr>
          <w:instrText>PAGE   \* MERGEFORMAT</w:instrText>
        </w:r>
        <w:r w:rsidRPr="00C74E44">
          <w:rPr>
            <w:rFonts w:ascii="Times New Roman" w:hAnsi="Times New Roman"/>
            <w:sz w:val="28"/>
            <w:szCs w:val="28"/>
          </w:rPr>
          <w:fldChar w:fldCharType="separate"/>
        </w:r>
        <w:r w:rsidR="00D910F1" w:rsidRPr="00D910F1">
          <w:rPr>
            <w:rFonts w:ascii="Times New Roman" w:hAnsi="Times New Roman"/>
            <w:noProof/>
            <w:sz w:val="28"/>
            <w:szCs w:val="28"/>
            <w:lang w:val="zh-CN"/>
          </w:rPr>
          <w:t>I</w:t>
        </w:r>
        <w:r w:rsidRPr="00C74E44">
          <w:rPr>
            <w:rFonts w:ascii="Times New Roman" w:hAnsi="Times New Roman"/>
            <w:sz w:val="28"/>
            <w:szCs w:val="28"/>
          </w:rPr>
          <w:fldChar w:fldCharType="end"/>
        </w:r>
      </w:p>
    </w:sdtContent>
  </w:sdt>
  <w:p w:rsidR="006D763F" w:rsidRDefault="006D763F">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3F" w:rsidRDefault="00801DD9">
    <w:pPr>
      <w:pStyle w:val="a5"/>
      <w:jc w:val="right"/>
      <w:rPr>
        <w:rFonts w:ascii="Times New Roman" w:hAnsi="Times New Roman"/>
        <w:sz w:val="28"/>
        <w:szCs w:val="28"/>
      </w:rPr>
    </w:pPr>
    <w:r w:rsidRPr="00801DD9">
      <w:rPr>
        <w:noProof/>
        <w:sz w:val="28"/>
      </w:rPr>
      <w:pict>
        <v:shapetype id="_x0000_t202" coordsize="21600,21600" o:spt="202" path="m,l,21600r21600,l21600,xe">
          <v:stroke joinstyle="miter"/>
          <v:path gradientshapeok="t" o:connecttype="rect"/>
        </v:shapetype>
        <v:shape id="文本框 11" o:spid="_x0000_s1035" type="#_x0000_t202" style="position:absolute;left:0;text-align:left;margin-left:-50.7pt;margin-top:-.3pt;width:20.25pt;height:2in;z-index:251659264;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" filled="f" stroked="f" strokeweight=".5pt">
          <v:textbox style="mso-fit-shape-to-text:t" inset="0,0,0,0">
            <w:txbxContent>
              <w:sdt>
                <w:sdtPr>
                  <w:id w:val="147469454"/>
                </w:sdtPr>
                <w:sdtEndPr>
                  <w:rPr>
                    <w:rFonts w:ascii="Times New Roman" w:hAnsi="Times New Roman"/>
                    <w:sz w:val="28"/>
                    <w:szCs w:val="28"/>
                  </w:rPr>
                </w:sdtEndPr>
                <w:sdtContent>
                  <w:p w:rsidR="006D763F" w:rsidRDefault="00801DD9">
                    <w:pPr>
                      <w:pStyle w:val="a5"/>
                      <w:jc w:val="right"/>
                      <w:rPr>
                        <w:rFonts w:ascii="Times New Roman" w:hAnsi="Times New Roman"/>
                        <w:sz w:val="28"/>
                        <w:szCs w:val="28"/>
                      </w:rPr>
                    </w:pPr>
                    <w:r>
                      <w:rPr>
                        <w:rFonts w:ascii="Times New Roman" w:hAnsi="Times New Roman"/>
                        <w:sz w:val="28"/>
                        <w:szCs w:val="28"/>
                      </w:rPr>
                      <w:fldChar w:fldCharType="begin"/>
                    </w:r>
                    <w:r w:rsidR="00657AE4">
                      <w:rPr>
                        <w:rFonts w:ascii="Times New Roman" w:hAnsi="Times New Roman"/>
                        <w:sz w:val="28"/>
                        <w:szCs w:val="28"/>
                      </w:rPr>
                      <w:instrText>PAGE   \* MERGEFORMAT</w:instrText>
                    </w:r>
                    <w:r>
                      <w:rPr>
                        <w:rFonts w:ascii="Times New Roman" w:hAnsi="Times New Roman"/>
                        <w:sz w:val="28"/>
                        <w:szCs w:val="28"/>
                      </w:rPr>
                      <w:fldChar w:fldCharType="separate"/>
                    </w:r>
                    <w:r w:rsidR="00D910F1" w:rsidRPr="00D910F1">
                      <w:rPr>
                        <w:rFonts w:ascii="Times New Roman" w:hAnsi="Times New Roman"/>
                        <w:noProof/>
                        <w:sz w:val="28"/>
                        <w:szCs w:val="28"/>
                        <w:lang w:val="zh-CN"/>
                      </w:rPr>
                      <w:t>15</w:t>
                    </w:r>
                    <w:r>
                      <w:rPr>
                        <w:rFonts w:ascii="Times New Roman" w:hAnsi="Times New Roman"/>
                        <w:sz w:val="28"/>
                        <w:szCs w:val="28"/>
                      </w:rPr>
                      <w:fldChar w:fldCharType="end"/>
                    </w:r>
                  </w:p>
                </w:sdtContent>
              </w:sdt>
              <w:p w:rsidR="006D763F" w:rsidRDefault="006D763F">
                <w:pPr>
                  <w:rPr>
                    <w:rFonts w:ascii="Times New Roman" w:hAnsi="Times New Roman"/>
                    <w:sz w:val="28"/>
                    <w:szCs w:val="28"/>
                  </w:rPr>
                </w:pPr>
              </w:p>
            </w:txbxContent>
          </v:textbox>
          <w10:wrap anchorx="margin"/>
        </v:shape>
      </w:pict>
    </w:r>
  </w:p>
  <w:p w:rsidR="006D763F" w:rsidRDefault="006D763F">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7" w:rsidRDefault="00801DD9">
    <w:pPr>
      <w:pStyle w:val="a5"/>
      <w:jc w:val="right"/>
      <w:rPr>
        <w:rFonts w:ascii="Times New Roman" w:hAnsi="Times New Roman"/>
        <w:sz w:val="28"/>
        <w:szCs w:val="28"/>
      </w:rPr>
    </w:pPr>
    <w:r w:rsidRPr="00801DD9">
      <w:rPr>
        <w:noProof/>
        <w:sz w:val="28"/>
      </w:rPr>
      <w:pict>
        <v:shapetype id="_x0000_t202" coordsize="21600,21600" o:spt="202" path="m,l,21600r21600,l21600,xe">
          <v:stroke joinstyle="miter"/>
          <v:path gradientshapeok="t" o:connecttype="rect"/>
        </v:shapetype>
        <v:shape id="文本框 1993352585" o:spid="_x0000_s1036" type="#_x0000_t202" style="position:absolute;left:0;text-align:left;margin-left:196.8pt;margin-top:0;width:2in;height:2in;z-index:25166745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22294172"/>
                </w:sdtPr>
                <w:sdtEndPr>
                  <w:rPr>
                    <w:rFonts w:ascii="Times New Roman" w:hAnsi="Times New Roman"/>
                    <w:sz w:val="28"/>
                    <w:szCs w:val="28"/>
                  </w:rPr>
                </w:sdtEndPr>
                <w:sdtContent>
                  <w:p w:rsidR="00610247" w:rsidRDefault="00801DD9">
                    <w:pPr>
                      <w:pStyle w:val="a5"/>
                      <w:jc w:val="right"/>
                      <w:rPr>
                        <w:rFonts w:ascii="Times New Roman" w:hAnsi="Times New Roman"/>
                        <w:sz w:val="28"/>
                        <w:szCs w:val="28"/>
                      </w:rPr>
                    </w:pPr>
                    <w:r>
                      <w:rPr>
                        <w:rFonts w:ascii="Times New Roman" w:hAnsi="Times New Roman"/>
                        <w:sz w:val="28"/>
                        <w:szCs w:val="28"/>
                      </w:rPr>
                      <w:fldChar w:fldCharType="begin"/>
                    </w:r>
                    <w:r w:rsidR="00610247">
                      <w:rPr>
                        <w:rFonts w:ascii="Times New Roman" w:hAnsi="Times New Roman"/>
                        <w:sz w:val="28"/>
                        <w:szCs w:val="28"/>
                      </w:rPr>
                      <w:instrText>PAGE   \* MERGEFORMAT</w:instrText>
                    </w:r>
                    <w:r>
                      <w:rPr>
                        <w:rFonts w:ascii="Times New Roman" w:hAnsi="Times New Roman"/>
                        <w:sz w:val="28"/>
                        <w:szCs w:val="28"/>
                      </w:rPr>
                      <w:fldChar w:fldCharType="separate"/>
                    </w:r>
                    <w:r w:rsidR="00D910F1" w:rsidRPr="00D910F1">
                      <w:rPr>
                        <w:rFonts w:ascii="Times New Roman" w:hAnsi="Times New Roman"/>
                        <w:noProof/>
                        <w:sz w:val="28"/>
                        <w:szCs w:val="28"/>
                        <w:lang w:val="zh-CN"/>
                      </w:rPr>
                      <w:t>45</w:t>
                    </w:r>
                    <w:r>
                      <w:rPr>
                        <w:rFonts w:ascii="Times New Roman" w:hAnsi="Times New Roman"/>
                        <w:sz w:val="28"/>
                        <w:szCs w:val="28"/>
                      </w:rPr>
                      <w:fldChar w:fldCharType="end"/>
                    </w:r>
                  </w:p>
                </w:sdtContent>
              </w:sdt>
              <w:p w:rsidR="00610247" w:rsidRDefault="00610247">
                <w:pPr>
                  <w:rPr>
                    <w:rFonts w:ascii="Times New Roman" w:hAnsi="Times New Roman"/>
                    <w:sz w:val="28"/>
                    <w:szCs w:val="28"/>
                  </w:rPr>
                </w:pPr>
              </w:p>
            </w:txbxContent>
          </v:textbox>
          <w10:wrap anchorx="margin"/>
        </v:shape>
      </w:pict>
    </w:r>
  </w:p>
  <w:p w:rsidR="00610247" w:rsidRDefault="006102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E4" w:rsidRDefault="00657AE4">
      <w:r>
        <w:separator/>
      </w:r>
    </w:p>
  </w:footnote>
  <w:footnote w:type="continuationSeparator" w:id="1">
    <w:p w:rsidR="00657AE4" w:rsidRDefault="00657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0C" w:rsidRPr="001C4A0C" w:rsidRDefault="001C4A0C" w:rsidP="00C74E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0C" w:rsidRPr="001C4A0C" w:rsidRDefault="001C4A0C" w:rsidP="00C74E4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0C" w:rsidRDefault="001C4A0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0C" w:rsidRPr="001C4A0C" w:rsidRDefault="001C4A0C" w:rsidP="00C74E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DC42F"/>
    <w:multiLevelType w:val="singleLevel"/>
    <w:tmpl w:val="892DC42F"/>
    <w:lvl w:ilvl="0">
      <w:start w:val="1"/>
      <w:numFmt w:val="chineseCounting"/>
      <w:suff w:val="nothing"/>
      <w:lvlText w:val="第%1条"/>
      <w:lvlJc w:val="left"/>
      <w:pPr>
        <w:ind w:left="20" w:firstLine="420"/>
      </w:pPr>
      <w:rPr>
        <w:rFonts w:ascii="黑体" w:eastAsia="黑体" w:hAnsi="黑体" w:cs="黑体" w:hint="eastAsia"/>
      </w:rPr>
    </w:lvl>
  </w:abstractNum>
  <w:abstractNum w:abstractNumId="1">
    <w:nsid w:val="E713AC91"/>
    <w:multiLevelType w:val="singleLevel"/>
    <w:tmpl w:val="E713AC91"/>
    <w:lvl w:ilvl="0">
      <w:start w:val="3"/>
      <w:numFmt w:val="chineseCounting"/>
      <w:suff w:val="nothing"/>
      <w:lvlText w:val="%1、"/>
      <w:lvlJc w:val="left"/>
      <w:rPr>
        <w:rFonts w:hint="eastAsia"/>
      </w:rPr>
    </w:lvl>
  </w:abstractNum>
  <w:abstractNum w:abstractNumId="2">
    <w:nsid w:val="00000005"/>
    <w:multiLevelType w:val="multilevel"/>
    <w:tmpl w:val="00000005"/>
    <w:lvl w:ilvl="0">
      <w:start w:val="1"/>
      <w:numFmt w:val="ideographDigital"/>
      <w:pStyle w:val="Heading1"/>
      <w:lvlText w:val="%1."/>
      <w:lvlJc w:val="left"/>
      <w:pPr>
        <w:tabs>
          <w:tab w:val="left" w:pos="420"/>
        </w:tabs>
        <w:ind w:left="42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F319A4"/>
    <w:multiLevelType w:val="multilevel"/>
    <w:tmpl w:val="29F319A4"/>
    <w:lvl w:ilvl="0">
      <w:start w:val="1"/>
      <w:numFmt w:val="chineseCounting"/>
      <w:suff w:val="nothing"/>
      <w:lvlText w:val="第%1章　"/>
      <w:lvlJc w:val="left"/>
      <w:pPr>
        <w:ind w:left="0" w:firstLine="402"/>
      </w:pPr>
      <w:rPr>
        <w:rFonts w:hint="eastAsia"/>
        <w:b w:val="0"/>
        <w:bCs w:val="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4">
    <w:nsid w:val="62122119"/>
    <w:multiLevelType w:val="multilevel"/>
    <w:tmpl w:val="6212211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evenAndOddHeaders/>
  <w:drawingGridHorizontalSpacing w:val="210"/>
  <w:drawingGridVerticalSpacing w:val="159"/>
  <w:displayVerticalDrawingGridEvery w:val="2"/>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66E"/>
    <w:rsid w:val="00007CF8"/>
    <w:rsid w:val="00010BB3"/>
    <w:rsid w:val="00023F3A"/>
    <w:rsid w:val="000446A0"/>
    <w:rsid w:val="00053C15"/>
    <w:rsid w:val="000565D5"/>
    <w:rsid w:val="000669B1"/>
    <w:rsid w:val="00067B2B"/>
    <w:rsid w:val="000704BD"/>
    <w:rsid w:val="00072C00"/>
    <w:rsid w:val="0008231F"/>
    <w:rsid w:val="00091168"/>
    <w:rsid w:val="000A72EC"/>
    <w:rsid w:val="000A786B"/>
    <w:rsid w:val="000B7E84"/>
    <w:rsid w:val="000C5B22"/>
    <w:rsid w:val="000C776A"/>
    <w:rsid w:val="000D559D"/>
    <w:rsid w:val="000D6CCF"/>
    <w:rsid w:val="000F5618"/>
    <w:rsid w:val="00110B47"/>
    <w:rsid w:val="00156CFE"/>
    <w:rsid w:val="00171D31"/>
    <w:rsid w:val="00184CD0"/>
    <w:rsid w:val="00187F15"/>
    <w:rsid w:val="001950D6"/>
    <w:rsid w:val="001A271D"/>
    <w:rsid w:val="001B2F71"/>
    <w:rsid w:val="001B31D8"/>
    <w:rsid w:val="001B32E9"/>
    <w:rsid w:val="001B73A9"/>
    <w:rsid w:val="001C3A42"/>
    <w:rsid w:val="001C4A0C"/>
    <w:rsid w:val="001D7C01"/>
    <w:rsid w:val="001E4041"/>
    <w:rsid w:val="001E53AE"/>
    <w:rsid w:val="002226D4"/>
    <w:rsid w:val="00236F0C"/>
    <w:rsid w:val="0023700A"/>
    <w:rsid w:val="002438FA"/>
    <w:rsid w:val="00250B47"/>
    <w:rsid w:val="00250EBC"/>
    <w:rsid w:val="00255609"/>
    <w:rsid w:val="00265D02"/>
    <w:rsid w:val="0027014E"/>
    <w:rsid w:val="0029731E"/>
    <w:rsid w:val="002A2219"/>
    <w:rsid w:val="002B5596"/>
    <w:rsid w:val="002D7186"/>
    <w:rsid w:val="002F4D8E"/>
    <w:rsid w:val="002F7BAB"/>
    <w:rsid w:val="003031D3"/>
    <w:rsid w:val="0031384E"/>
    <w:rsid w:val="003142BA"/>
    <w:rsid w:val="003147EE"/>
    <w:rsid w:val="0031566C"/>
    <w:rsid w:val="003222EA"/>
    <w:rsid w:val="0034213C"/>
    <w:rsid w:val="0034275A"/>
    <w:rsid w:val="00346A44"/>
    <w:rsid w:val="00364CD9"/>
    <w:rsid w:val="00367CD6"/>
    <w:rsid w:val="00371529"/>
    <w:rsid w:val="00382B09"/>
    <w:rsid w:val="003865EA"/>
    <w:rsid w:val="00393DB0"/>
    <w:rsid w:val="0039687F"/>
    <w:rsid w:val="003A163F"/>
    <w:rsid w:val="003B5D49"/>
    <w:rsid w:val="003C025F"/>
    <w:rsid w:val="003C0ED9"/>
    <w:rsid w:val="003C5FED"/>
    <w:rsid w:val="003F415E"/>
    <w:rsid w:val="004252B3"/>
    <w:rsid w:val="00427408"/>
    <w:rsid w:val="00440E28"/>
    <w:rsid w:val="00443DF0"/>
    <w:rsid w:val="0047089B"/>
    <w:rsid w:val="004737DC"/>
    <w:rsid w:val="0049290A"/>
    <w:rsid w:val="00492E32"/>
    <w:rsid w:val="00495142"/>
    <w:rsid w:val="004951F6"/>
    <w:rsid w:val="004B3C49"/>
    <w:rsid w:val="004B451E"/>
    <w:rsid w:val="004D462B"/>
    <w:rsid w:val="004E659A"/>
    <w:rsid w:val="0050128D"/>
    <w:rsid w:val="005012EE"/>
    <w:rsid w:val="00506BD7"/>
    <w:rsid w:val="00542634"/>
    <w:rsid w:val="00552B91"/>
    <w:rsid w:val="00554D13"/>
    <w:rsid w:val="00570C54"/>
    <w:rsid w:val="00571F6E"/>
    <w:rsid w:val="005729ED"/>
    <w:rsid w:val="00581FBB"/>
    <w:rsid w:val="00596D21"/>
    <w:rsid w:val="00596F21"/>
    <w:rsid w:val="00597B7D"/>
    <w:rsid w:val="005A12C7"/>
    <w:rsid w:val="005A6F29"/>
    <w:rsid w:val="005B48A9"/>
    <w:rsid w:val="005B5062"/>
    <w:rsid w:val="005B5540"/>
    <w:rsid w:val="005B5935"/>
    <w:rsid w:val="005B700A"/>
    <w:rsid w:val="005B78D4"/>
    <w:rsid w:val="005C420E"/>
    <w:rsid w:val="005C4374"/>
    <w:rsid w:val="005F02CE"/>
    <w:rsid w:val="00610247"/>
    <w:rsid w:val="00616B0C"/>
    <w:rsid w:val="00617989"/>
    <w:rsid w:val="006208AA"/>
    <w:rsid w:val="0062318E"/>
    <w:rsid w:val="00640212"/>
    <w:rsid w:val="00642610"/>
    <w:rsid w:val="0064715F"/>
    <w:rsid w:val="00657064"/>
    <w:rsid w:val="00657AE4"/>
    <w:rsid w:val="006611C7"/>
    <w:rsid w:val="00662FDB"/>
    <w:rsid w:val="00670C75"/>
    <w:rsid w:val="00680648"/>
    <w:rsid w:val="006846D6"/>
    <w:rsid w:val="006871E4"/>
    <w:rsid w:val="006A2C34"/>
    <w:rsid w:val="006B35DF"/>
    <w:rsid w:val="006C386A"/>
    <w:rsid w:val="006C7FEB"/>
    <w:rsid w:val="006D1028"/>
    <w:rsid w:val="006D3F6B"/>
    <w:rsid w:val="006D763F"/>
    <w:rsid w:val="006F1564"/>
    <w:rsid w:val="006F6F99"/>
    <w:rsid w:val="0070041D"/>
    <w:rsid w:val="00705BED"/>
    <w:rsid w:val="00706742"/>
    <w:rsid w:val="00706794"/>
    <w:rsid w:val="00706EBC"/>
    <w:rsid w:val="00707B65"/>
    <w:rsid w:val="00707F0B"/>
    <w:rsid w:val="00714C62"/>
    <w:rsid w:val="00720E61"/>
    <w:rsid w:val="00724DAE"/>
    <w:rsid w:val="0074190E"/>
    <w:rsid w:val="00744867"/>
    <w:rsid w:val="007601F7"/>
    <w:rsid w:val="0076230C"/>
    <w:rsid w:val="007712BF"/>
    <w:rsid w:val="00796E62"/>
    <w:rsid w:val="007C48F8"/>
    <w:rsid w:val="007C7C51"/>
    <w:rsid w:val="007D7E3E"/>
    <w:rsid w:val="007E0B11"/>
    <w:rsid w:val="007E350A"/>
    <w:rsid w:val="007F0ADD"/>
    <w:rsid w:val="007F11BB"/>
    <w:rsid w:val="007F2D0A"/>
    <w:rsid w:val="00801DD9"/>
    <w:rsid w:val="0080249F"/>
    <w:rsid w:val="00802BED"/>
    <w:rsid w:val="00803761"/>
    <w:rsid w:val="0081297E"/>
    <w:rsid w:val="0084074D"/>
    <w:rsid w:val="008633DD"/>
    <w:rsid w:val="00865BE8"/>
    <w:rsid w:val="0088514D"/>
    <w:rsid w:val="00887AE6"/>
    <w:rsid w:val="00897486"/>
    <w:rsid w:val="00897ACF"/>
    <w:rsid w:val="008A2FD7"/>
    <w:rsid w:val="008B0638"/>
    <w:rsid w:val="008B0704"/>
    <w:rsid w:val="008B3ABE"/>
    <w:rsid w:val="008C1DBC"/>
    <w:rsid w:val="008C722D"/>
    <w:rsid w:val="008D2E57"/>
    <w:rsid w:val="008E0618"/>
    <w:rsid w:val="008F30EB"/>
    <w:rsid w:val="008F7316"/>
    <w:rsid w:val="00900E38"/>
    <w:rsid w:val="00906AB7"/>
    <w:rsid w:val="00913312"/>
    <w:rsid w:val="00920896"/>
    <w:rsid w:val="00935E50"/>
    <w:rsid w:val="0095251B"/>
    <w:rsid w:val="00957545"/>
    <w:rsid w:val="00960444"/>
    <w:rsid w:val="0096400F"/>
    <w:rsid w:val="009721F2"/>
    <w:rsid w:val="00984F63"/>
    <w:rsid w:val="00987859"/>
    <w:rsid w:val="0099031B"/>
    <w:rsid w:val="009929A0"/>
    <w:rsid w:val="00995823"/>
    <w:rsid w:val="009B01EF"/>
    <w:rsid w:val="009B62F7"/>
    <w:rsid w:val="009C02C0"/>
    <w:rsid w:val="009D01C1"/>
    <w:rsid w:val="009D04F9"/>
    <w:rsid w:val="009D55B3"/>
    <w:rsid w:val="009D591A"/>
    <w:rsid w:val="009D67FE"/>
    <w:rsid w:val="009E486B"/>
    <w:rsid w:val="009F275A"/>
    <w:rsid w:val="009F5E04"/>
    <w:rsid w:val="00A16EDA"/>
    <w:rsid w:val="00A21578"/>
    <w:rsid w:val="00A3281A"/>
    <w:rsid w:val="00A33DDC"/>
    <w:rsid w:val="00A477FB"/>
    <w:rsid w:val="00A55205"/>
    <w:rsid w:val="00A74120"/>
    <w:rsid w:val="00A756E9"/>
    <w:rsid w:val="00A77BFD"/>
    <w:rsid w:val="00A81150"/>
    <w:rsid w:val="00A81874"/>
    <w:rsid w:val="00A81CDA"/>
    <w:rsid w:val="00A82CD9"/>
    <w:rsid w:val="00A85F7D"/>
    <w:rsid w:val="00AB6C90"/>
    <w:rsid w:val="00AC3104"/>
    <w:rsid w:val="00AC6E3A"/>
    <w:rsid w:val="00AD1329"/>
    <w:rsid w:val="00B00140"/>
    <w:rsid w:val="00B07D05"/>
    <w:rsid w:val="00B15737"/>
    <w:rsid w:val="00B161D9"/>
    <w:rsid w:val="00B16F5C"/>
    <w:rsid w:val="00B24362"/>
    <w:rsid w:val="00B27CFB"/>
    <w:rsid w:val="00B30B4F"/>
    <w:rsid w:val="00B36B25"/>
    <w:rsid w:val="00B56274"/>
    <w:rsid w:val="00B73E4C"/>
    <w:rsid w:val="00B90C01"/>
    <w:rsid w:val="00B92E65"/>
    <w:rsid w:val="00BB005C"/>
    <w:rsid w:val="00BD3754"/>
    <w:rsid w:val="00BD46D1"/>
    <w:rsid w:val="00BD769B"/>
    <w:rsid w:val="00BE086C"/>
    <w:rsid w:val="00BE4343"/>
    <w:rsid w:val="00BE7596"/>
    <w:rsid w:val="00BF3C84"/>
    <w:rsid w:val="00C00ECD"/>
    <w:rsid w:val="00C055E2"/>
    <w:rsid w:val="00C07085"/>
    <w:rsid w:val="00C13766"/>
    <w:rsid w:val="00C138EB"/>
    <w:rsid w:val="00C2699A"/>
    <w:rsid w:val="00C34F8E"/>
    <w:rsid w:val="00C45755"/>
    <w:rsid w:val="00C648D9"/>
    <w:rsid w:val="00C6504C"/>
    <w:rsid w:val="00C71AB5"/>
    <w:rsid w:val="00C74E44"/>
    <w:rsid w:val="00C7602E"/>
    <w:rsid w:val="00CA026E"/>
    <w:rsid w:val="00CA781F"/>
    <w:rsid w:val="00CE287D"/>
    <w:rsid w:val="00CE778B"/>
    <w:rsid w:val="00CF5C6D"/>
    <w:rsid w:val="00D01B2D"/>
    <w:rsid w:val="00D031C6"/>
    <w:rsid w:val="00D22078"/>
    <w:rsid w:val="00D24D16"/>
    <w:rsid w:val="00D27D70"/>
    <w:rsid w:val="00D35C0D"/>
    <w:rsid w:val="00D41962"/>
    <w:rsid w:val="00D46F91"/>
    <w:rsid w:val="00D46FE8"/>
    <w:rsid w:val="00D6056E"/>
    <w:rsid w:val="00D6366E"/>
    <w:rsid w:val="00D749E2"/>
    <w:rsid w:val="00D74A60"/>
    <w:rsid w:val="00D872A0"/>
    <w:rsid w:val="00D87732"/>
    <w:rsid w:val="00D90352"/>
    <w:rsid w:val="00D910F1"/>
    <w:rsid w:val="00DA4F97"/>
    <w:rsid w:val="00DD0D99"/>
    <w:rsid w:val="00DD35A4"/>
    <w:rsid w:val="00DD4E86"/>
    <w:rsid w:val="00DD59CA"/>
    <w:rsid w:val="00DD7618"/>
    <w:rsid w:val="00DF1E65"/>
    <w:rsid w:val="00DF2530"/>
    <w:rsid w:val="00E13811"/>
    <w:rsid w:val="00E353B5"/>
    <w:rsid w:val="00E47A34"/>
    <w:rsid w:val="00E822C5"/>
    <w:rsid w:val="00EB3064"/>
    <w:rsid w:val="00EC75A9"/>
    <w:rsid w:val="00ED6126"/>
    <w:rsid w:val="00EE29D6"/>
    <w:rsid w:val="00F146BA"/>
    <w:rsid w:val="00F2154C"/>
    <w:rsid w:val="00F2457B"/>
    <w:rsid w:val="00F26759"/>
    <w:rsid w:val="00F44A99"/>
    <w:rsid w:val="00F45D90"/>
    <w:rsid w:val="00F55F9F"/>
    <w:rsid w:val="00F57379"/>
    <w:rsid w:val="00F64AA6"/>
    <w:rsid w:val="00F75E18"/>
    <w:rsid w:val="00F869AE"/>
    <w:rsid w:val="00F87B2C"/>
    <w:rsid w:val="00F91DBF"/>
    <w:rsid w:val="00F96745"/>
    <w:rsid w:val="00FA03D9"/>
    <w:rsid w:val="00FA69BE"/>
    <w:rsid w:val="00FD58E6"/>
    <w:rsid w:val="00FF33DD"/>
    <w:rsid w:val="00FF64A9"/>
    <w:rsid w:val="014E1D85"/>
    <w:rsid w:val="069C1199"/>
    <w:rsid w:val="08C332E1"/>
    <w:rsid w:val="0AB063CA"/>
    <w:rsid w:val="0B655E2A"/>
    <w:rsid w:val="0B83124A"/>
    <w:rsid w:val="0D163BF1"/>
    <w:rsid w:val="101F4BF6"/>
    <w:rsid w:val="11F77218"/>
    <w:rsid w:val="1230761C"/>
    <w:rsid w:val="160370FD"/>
    <w:rsid w:val="19B564C9"/>
    <w:rsid w:val="1CE96EDA"/>
    <w:rsid w:val="1D762F2D"/>
    <w:rsid w:val="202765B8"/>
    <w:rsid w:val="220C3CB0"/>
    <w:rsid w:val="2261667B"/>
    <w:rsid w:val="256C44CA"/>
    <w:rsid w:val="257926E7"/>
    <w:rsid w:val="25D972DF"/>
    <w:rsid w:val="28281792"/>
    <w:rsid w:val="2BF44DD0"/>
    <w:rsid w:val="2C38502D"/>
    <w:rsid w:val="2F9E434D"/>
    <w:rsid w:val="30C8698D"/>
    <w:rsid w:val="3321345F"/>
    <w:rsid w:val="34562269"/>
    <w:rsid w:val="35D51FFD"/>
    <w:rsid w:val="3A3C2CD9"/>
    <w:rsid w:val="3AFA6947"/>
    <w:rsid w:val="3B5F0FB9"/>
    <w:rsid w:val="3B974142"/>
    <w:rsid w:val="3BE46DE3"/>
    <w:rsid w:val="3CDD3D98"/>
    <w:rsid w:val="3DAE1047"/>
    <w:rsid w:val="40E46CCC"/>
    <w:rsid w:val="415359B0"/>
    <w:rsid w:val="416668D0"/>
    <w:rsid w:val="42D91B18"/>
    <w:rsid w:val="43F90361"/>
    <w:rsid w:val="44DB1D23"/>
    <w:rsid w:val="46C86D49"/>
    <w:rsid w:val="471914A3"/>
    <w:rsid w:val="48145852"/>
    <w:rsid w:val="49FB053E"/>
    <w:rsid w:val="4E4B708E"/>
    <w:rsid w:val="4F5212D5"/>
    <w:rsid w:val="55B01EA0"/>
    <w:rsid w:val="56856C9E"/>
    <w:rsid w:val="5A7E1DDE"/>
    <w:rsid w:val="5AB76010"/>
    <w:rsid w:val="5D2036CD"/>
    <w:rsid w:val="5E9C101C"/>
    <w:rsid w:val="609C31F0"/>
    <w:rsid w:val="60C4224E"/>
    <w:rsid w:val="61A27266"/>
    <w:rsid w:val="61B07150"/>
    <w:rsid w:val="6292181B"/>
    <w:rsid w:val="65E212DC"/>
    <w:rsid w:val="66371AB9"/>
    <w:rsid w:val="67215D65"/>
    <w:rsid w:val="67FB572A"/>
    <w:rsid w:val="6B563370"/>
    <w:rsid w:val="6B651C77"/>
    <w:rsid w:val="6CC8141F"/>
    <w:rsid w:val="6CFC60D1"/>
    <w:rsid w:val="6F4E35BD"/>
    <w:rsid w:val="6FF76772"/>
    <w:rsid w:val="73672FE6"/>
    <w:rsid w:val="73980C92"/>
    <w:rsid w:val="73F819EB"/>
    <w:rsid w:val="75A3353B"/>
    <w:rsid w:val="7ABA2A35"/>
    <w:rsid w:val="7CC8174F"/>
    <w:rsid w:val="7DF26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D9"/>
    <w:pPr>
      <w:widowControl w:val="0"/>
      <w:jc w:val="both"/>
    </w:pPr>
    <w:rPr>
      <w:rFonts w:ascii="Calibri" w:hAnsi="Calibri"/>
      <w:kern w:val="2"/>
      <w:sz w:val="21"/>
      <w:szCs w:val="24"/>
    </w:rPr>
  </w:style>
  <w:style w:type="paragraph" w:styleId="1">
    <w:name w:val="heading 1"/>
    <w:basedOn w:val="a"/>
    <w:next w:val="a"/>
    <w:link w:val="1Char"/>
    <w:uiPriority w:val="9"/>
    <w:qFormat/>
    <w:rsid w:val="00801D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1D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01DD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01D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01DD9"/>
    <w:pPr>
      <w:jc w:val="left"/>
    </w:pPr>
  </w:style>
  <w:style w:type="paragraph" w:styleId="a4">
    <w:name w:val="Body Text"/>
    <w:basedOn w:val="a"/>
    <w:link w:val="Char0"/>
    <w:uiPriority w:val="99"/>
    <w:semiHidden/>
    <w:unhideWhenUsed/>
    <w:qFormat/>
    <w:rsid w:val="00801DD9"/>
    <w:pPr>
      <w:spacing w:after="120"/>
    </w:pPr>
    <w:rPr>
      <w:rFonts w:eastAsia="仿宋"/>
      <w:sz w:val="32"/>
      <w:szCs w:val="32"/>
    </w:rPr>
  </w:style>
  <w:style w:type="paragraph" w:styleId="30">
    <w:name w:val="toc 3"/>
    <w:basedOn w:val="a"/>
    <w:next w:val="a"/>
    <w:autoRedefine/>
    <w:uiPriority w:val="39"/>
    <w:unhideWhenUsed/>
    <w:qFormat/>
    <w:rsid w:val="00801DD9"/>
    <w:pPr>
      <w:ind w:leftChars="400" w:left="840"/>
    </w:pPr>
    <w:rPr>
      <w:rFonts w:eastAsia="楷体_GB2312"/>
      <w:sz w:val="28"/>
    </w:rPr>
  </w:style>
  <w:style w:type="paragraph" w:styleId="a5">
    <w:name w:val="footer"/>
    <w:basedOn w:val="a"/>
    <w:link w:val="Char1"/>
    <w:uiPriority w:val="99"/>
    <w:unhideWhenUsed/>
    <w:qFormat/>
    <w:rsid w:val="00801DD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01D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01DD9"/>
    <w:rPr>
      <w:rFonts w:eastAsia="黑体"/>
      <w:sz w:val="32"/>
    </w:rPr>
  </w:style>
  <w:style w:type="paragraph" w:styleId="40">
    <w:name w:val="toc 4"/>
    <w:basedOn w:val="a"/>
    <w:next w:val="a"/>
    <w:autoRedefine/>
    <w:uiPriority w:val="39"/>
    <w:unhideWhenUsed/>
    <w:qFormat/>
    <w:rsid w:val="00801DD9"/>
    <w:pPr>
      <w:spacing w:line="360" w:lineRule="auto"/>
      <w:ind w:leftChars="600" w:left="1260"/>
    </w:pPr>
    <w:rPr>
      <w:rFonts w:eastAsia="仿宋_GB2312"/>
      <w:sz w:val="24"/>
    </w:rPr>
  </w:style>
  <w:style w:type="paragraph" w:styleId="20">
    <w:name w:val="toc 2"/>
    <w:basedOn w:val="a"/>
    <w:next w:val="a"/>
    <w:uiPriority w:val="39"/>
    <w:unhideWhenUsed/>
    <w:qFormat/>
    <w:rsid w:val="00801DD9"/>
    <w:pPr>
      <w:tabs>
        <w:tab w:val="right" w:leader="dot" w:pos="8834"/>
      </w:tabs>
      <w:ind w:leftChars="200" w:left="420"/>
    </w:pPr>
    <w:rPr>
      <w:rFonts w:ascii="楷体_GB2312" w:eastAsia="黑体" w:hAnsi="Times New Roman"/>
      <w:sz w:val="28"/>
      <w:szCs w:val="28"/>
      <w:shd w:val="clear" w:color="auto" w:fill="FFFFFF"/>
    </w:rPr>
  </w:style>
  <w:style w:type="paragraph" w:styleId="a7">
    <w:name w:val="Normal (Web)"/>
    <w:basedOn w:val="a"/>
    <w:qFormat/>
    <w:rsid w:val="00801DD9"/>
    <w:pPr>
      <w:spacing w:beforeAutospacing="1" w:afterAutospacing="1"/>
      <w:jc w:val="left"/>
    </w:pPr>
    <w:rPr>
      <w:rFonts w:asciiTheme="minorHAnsi" w:eastAsiaTheme="minorEastAsia" w:hAnsiTheme="minorHAnsi"/>
      <w:kern w:val="0"/>
      <w:sz w:val="24"/>
    </w:rPr>
  </w:style>
  <w:style w:type="table" w:styleId="a8">
    <w:name w:val="Table Grid"/>
    <w:basedOn w:val="a1"/>
    <w:uiPriority w:val="39"/>
    <w:qFormat/>
    <w:rsid w:val="00801D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801DD9"/>
    <w:rPr>
      <w:b/>
    </w:rPr>
  </w:style>
  <w:style w:type="character" w:styleId="aa">
    <w:name w:val="Hyperlink"/>
    <w:basedOn w:val="a0"/>
    <w:uiPriority w:val="99"/>
    <w:unhideWhenUsed/>
    <w:qFormat/>
    <w:rsid w:val="00801DD9"/>
    <w:rPr>
      <w:color w:val="0563C1" w:themeColor="hyperlink"/>
      <w:u w:val="single"/>
    </w:rPr>
  </w:style>
  <w:style w:type="paragraph" w:customStyle="1" w:styleId="Heading1">
    <w:name w:val="Heading1"/>
    <w:basedOn w:val="a4"/>
    <w:next w:val="a4"/>
    <w:qFormat/>
    <w:rsid w:val="00801DD9"/>
    <w:pPr>
      <w:keepNext/>
      <w:keepLines/>
      <w:numPr>
        <w:numId w:val="1"/>
      </w:numPr>
      <w:jc w:val="left"/>
      <w:textAlignment w:val="baseline"/>
    </w:pPr>
    <w:rPr>
      <w:bCs/>
      <w:kern w:val="44"/>
      <w:sz w:val="30"/>
      <w:szCs w:val="44"/>
    </w:rPr>
  </w:style>
  <w:style w:type="character" w:customStyle="1" w:styleId="Char0">
    <w:name w:val="正文文本 Char"/>
    <w:basedOn w:val="a0"/>
    <w:link w:val="a4"/>
    <w:uiPriority w:val="99"/>
    <w:semiHidden/>
    <w:qFormat/>
    <w:rsid w:val="00801DD9"/>
  </w:style>
  <w:style w:type="character" w:customStyle="1" w:styleId="1Char">
    <w:name w:val="标题 1 Char"/>
    <w:basedOn w:val="a0"/>
    <w:link w:val="1"/>
    <w:uiPriority w:val="9"/>
    <w:qFormat/>
    <w:rsid w:val="00801DD9"/>
    <w:rPr>
      <w:rFonts w:ascii="Calibri" w:eastAsia="宋体" w:hAnsi="Calibri" w:cs="Times New Roman"/>
      <w:b/>
      <w:bCs/>
      <w:kern w:val="44"/>
      <w:sz w:val="44"/>
      <w:szCs w:val="44"/>
    </w:rPr>
  </w:style>
  <w:style w:type="character" w:customStyle="1" w:styleId="2Char">
    <w:name w:val="标题 2 Char"/>
    <w:basedOn w:val="a0"/>
    <w:link w:val="2"/>
    <w:uiPriority w:val="9"/>
    <w:qFormat/>
    <w:rsid w:val="00801DD9"/>
    <w:rPr>
      <w:rFonts w:asciiTheme="majorHAnsi" w:eastAsiaTheme="majorEastAsia" w:hAnsiTheme="majorHAnsi" w:cstheme="majorBidi"/>
      <w:b/>
      <w:bCs/>
      <w:sz w:val="32"/>
      <w:szCs w:val="32"/>
    </w:rPr>
  </w:style>
  <w:style w:type="character" w:customStyle="1" w:styleId="Char2">
    <w:name w:val="页眉 Char"/>
    <w:basedOn w:val="a0"/>
    <w:link w:val="a6"/>
    <w:uiPriority w:val="99"/>
    <w:qFormat/>
    <w:rsid w:val="00801DD9"/>
    <w:rPr>
      <w:rFonts w:ascii="Calibri" w:eastAsia="宋体" w:hAnsi="Calibri" w:cs="Times New Roman"/>
      <w:sz w:val="18"/>
      <w:szCs w:val="18"/>
    </w:rPr>
  </w:style>
  <w:style w:type="character" w:customStyle="1" w:styleId="Char1">
    <w:name w:val="页脚 Char"/>
    <w:basedOn w:val="a0"/>
    <w:link w:val="a5"/>
    <w:uiPriority w:val="99"/>
    <w:qFormat/>
    <w:rsid w:val="00801DD9"/>
    <w:rPr>
      <w:rFonts w:ascii="Calibri" w:eastAsia="宋体" w:hAnsi="Calibri" w:cs="Times New Roman"/>
      <w:sz w:val="18"/>
      <w:szCs w:val="18"/>
    </w:rPr>
  </w:style>
  <w:style w:type="paragraph" w:customStyle="1" w:styleId="TOC1">
    <w:name w:val="TOC 标题1"/>
    <w:basedOn w:val="1"/>
    <w:next w:val="a"/>
    <w:uiPriority w:val="39"/>
    <w:unhideWhenUsed/>
    <w:qFormat/>
    <w:rsid w:val="00801DD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31">
    <w:name w:val="font31"/>
    <w:basedOn w:val="a0"/>
    <w:qFormat/>
    <w:rsid w:val="00801DD9"/>
    <w:rPr>
      <w:rFonts w:ascii="黑体" w:eastAsia="黑体" w:hAnsi="宋体" w:cs="黑体" w:hint="eastAsia"/>
      <w:color w:val="000000"/>
      <w:sz w:val="20"/>
      <w:szCs w:val="20"/>
      <w:u w:val="none"/>
    </w:rPr>
  </w:style>
  <w:style w:type="character" w:customStyle="1" w:styleId="font41">
    <w:name w:val="font41"/>
    <w:basedOn w:val="a0"/>
    <w:qFormat/>
    <w:rsid w:val="00801DD9"/>
    <w:rPr>
      <w:rFonts w:ascii="Times New Roman" w:hAnsi="Times New Roman" w:cs="Times New Roman" w:hint="default"/>
      <w:color w:val="000000"/>
      <w:sz w:val="20"/>
      <w:szCs w:val="20"/>
      <w:u w:val="none"/>
    </w:rPr>
  </w:style>
  <w:style w:type="character" w:customStyle="1" w:styleId="font51">
    <w:name w:val="font51"/>
    <w:basedOn w:val="a0"/>
    <w:qFormat/>
    <w:rsid w:val="00801DD9"/>
    <w:rPr>
      <w:rFonts w:ascii="宋体" w:eastAsia="宋体" w:hAnsi="宋体" w:cs="宋体" w:hint="eastAsia"/>
      <w:color w:val="000000"/>
      <w:sz w:val="20"/>
      <w:szCs w:val="20"/>
      <w:u w:val="none"/>
    </w:rPr>
  </w:style>
  <w:style w:type="character" w:customStyle="1" w:styleId="Char">
    <w:name w:val="批注文字 Char"/>
    <w:basedOn w:val="a0"/>
    <w:link w:val="a3"/>
    <w:uiPriority w:val="99"/>
    <w:semiHidden/>
    <w:qFormat/>
    <w:rsid w:val="00801DD9"/>
    <w:rPr>
      <w:rFonts w:ascii="Calibri" w:hAnsi="Calibri"/>
      <w:kern w:val="2"/>
      <w:sz w:val="21"/>
      <w:szCs w:val="24"/>
    </w:rPr>
  </w:style>
  <w:style w:type="paragraph" w:styleId="ab">
    <w:name w:val="List Paragraph"/>
    <w:basedOn w:val="a"/>
    <w:uiPriority w:val="34"/>
    <w:qFormat/>
    <w:rsid w:val="00801DD9"/>
    <w:pPr>
      <w:ind w:firstLineChars="200" w:firstLine="420"/>
    </w:pPr>
  </w:style>
  <w:style w:type="paragraph" w:customStyle="1" w:styleId="11">
    <w:name w:val="修订1"/>
    <w:hidden/>
    <w:uiPriority w:val="99"/>
    <w:semiHidden/>
    <w:qFormat/>
    <w:rsid w:val="00801DD9"/>
    <w:rPr>
      <w:rFonts w:ascii="Calibri" w:hAnsi="Calibri"/>
      <w:kern w:val="2"/>
      <w:sz w:val="21"/>
      <w:szCs w:val="24"/>
    </w:rPr>
  </w:style>
  <w:style w:type="character" w:customStyle="1" w:styleId="3Char">
    <w:name w:val="标题 3 Char"/>
    <w:basedOn w:val="a0"/>
    <w:link w:val="3"/>
    <w:uiPriority w:val="9"/>
    <w:qFormat/>
    <w:rsid w:val="00801DD9"/>
    <w:rPr>
      <w:rFonts w:ascii="Calibri" w:hAnsi="Calibri"/>
      <w:b/>
      <w:bCs/>
      <w:kern w:val="2"/>
      <w:sz w:val="32"/>
      <w:szCs w:val="32"/>
    </w:rPr>
  </w:style>
  <w:style w:type="character" w:customStyle="1" w:styleId="4Char">
    <w:name w:val="标题 4 Char"/>
    <w:basedOn w:val="a0"/>
    <w:link w:val="4"/>
    <w:uiPriority w:val="9"/>
    <w:qFormat/>
    <w:rsid w:val="00801DD9"/>
    <w:rPr>
      <w:rFonts w:asciiTheme="majorHAnsi" w:eastAsiaTheme="majorEastAsia" w:hAnsiTheme="majorHAnsi" w:cstheme="majorBidi"/>
      <w:b/>
      <w:bCs/>
      <w:kern w:val="2"/>
      <w:sz w:val="28"/>
      <w:szCs w:val="28"/>
    </w:rPr>
  </w:style>
  <w:style w:type="paragraph" w:customStyle="1" w:styleId="TOC2">
    <w:name w:val="TOC 标题2"/>
    <w:basedOn w:val="1"/>
    <w:next w:val="a"/>
    <w:uiPriority w:val="39"/>
    <w:unhideWhenUsed/>
    <w:qFormat/>
    <w:rsid w:val="00801DD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Style35">
    <w:name w:val="_Style 35"/>
    <w:basedOn w:val="a"/>
    <w:next w:val="ab"/>
    <w:uiPriority w:val="34"/>
    <w:qFormat/>
    <w:rsid w:val="00801DD9"/>
    <w:pPr>
      <w:ind w:firstLineChars="200" w:firstLine="420"/>
    </w:pPr>
    <w:rPr>
      <w:rFonts w:ascii="Times New Roman" w:hAnsi="Times New Roman"/>
    </w:rPr>
  </w:style>
  <w:style w:type="character" w:customStyle="1" w:styleId="font112">
    <w:name w:val="font112"/>
    <w:basedOn w:val="a0"/>
    <w:qFormat/>
    <w:rsid w:val="00801DD9"/>
    <w:rPr>
      <w:rFonts w:ascii="宋体" w:eastAsia="宋体" w:hAnsi="宋体" w:cs="宋体" w:hint="eastAsia"/>
      <w:b/>
      <w:bCs/>
      <w:color w:val="000000"/>
      <w:sz w:val="20"/>
      <w:szCs w:val="20"/>
      <w:u w:val="none"/>
    </w:rPr>
  </w:style>
  <w:style w:type="character" w:customStyle="1" w:styleId="font121">
    <w:name w:val="font121"/>
    <w:basedOn w:val="a0"/>
    <w:rsid w:val="00801DD9"/>
    <w:rPr>
      <w:rFonts w:ascii="宋体" w:eastAsia="宋体" w:hAnsi="宋体" w:cs="宋体" w:hint="eastAsia"/>
      <w:b/>
      <w:bCs/>
      <w:color w:val="000000"/>
      <w:sz w:val="20"/>
      <w:szCs w:val="20"/>
      <w:u w:val="none"/>
    </w:rPr>
  </w:style>
  <w:style w:type="character" w:customStyle="1" w:styleId="font81">
    <w:name w:val="font81"/>
    <w:basedOn w:val="a0"/>
    <w:rsid w:val="00801DD9"/>
    <w:rPr>
      <w:rFonts w:ascii="黑体" w:eastAsia="黑体" w:hAnsi="宋体" w:cs="黑体"/>
      <w:color w:val="000000"/>
      <w:sz w:val="20"/>
      <w:szCs w:val="20"/>
      <w:u w:val="none"/>
    </w:rPr>
  </w:style>
  <w:style w:type="character" w:customStyle="1" w:styleId="font131">
    <w:name w:val="font131"/>
    <w:basedOn w:val="a0"/>
    <w:rsid w:val="00801DD9"/>
    <w:rPr>
      <w:rFonts w:ascii="微软雅黑" w:eastAsia="微软雅黑" w:hAnsi="微软雅黑" w:cs="微软雅黑"/>
      <w:color w:val="000000"/>
      <w:sz w:val="20"/>
      <w:szCs w:val="20"/>
      <w:u w:val="none"/>
    </w:rPr>
  </w:style>
  <w:style w:type="character" w:customStyle="1" w:styleId="font71">
    <w:name w:val="font71"/>
    <w:basedOn w:val="a0"/>
    <w:rsid w:val="00801DD9"/>
    <w:rPr>
      <w:rFonts w:ascii="宋体" w:eastAsia="宋体" w:hAnsi="宋体" w:cs="宋体" w:hint="eastAsia"/>
      <w:color w:val="000000"/>
      <w:sz w:val="20"/>
      <w:szCs w:val="20"/>
      <w:u w:val="none"/>
    </w:rPr>
  </w:style>
  <w:style w:type="character" w:customStyle="1" w:styleId="font91">
    <w:name w:val="font91"/>
    <w:basedOn w:val="a0"/>
    <w:rsid w:val="00801DD9"/>
    <w:rPr>
      <w:rFonts w:ascii="宋体" w:eastAsia="宋体" w:hAnsi="宋体" w:cs="宋体" w:hint="eastAsia"/>
      <w:color w:val="000000"/>
      <w:sz w:val="20"/>
      <w:szCs w:val="20"/>
      <w:u w:val="none"/>
    </w:rPr>
  </w:style>
  <w:style w:type="character" w:customStyle="1" w:styleId="font61">
    <w:name w:val="font61"/>
    <w:basedOn w:val="a0"/>
    <w:rsid w:val="00801DD9"/>
    <w:rPr>
      <w:rFonts w:ascii="Times New Roman" w:hAnsi="Times New Roman" w:cs="Times New Roman" w:hint="default"/>
      <w:color w:val="000000"/>
      <w:sz w:val="20"/>
      <w:szCs w:val="20"/>
      <w:u w:val="none"/>
    </w:rPr>
  </w:style>
  <w:style w:type="character" w:customStyle="1" w:styleId="font141">
    <w:name w:val="font141"/>
    <w:basedOn w:val="a0"/>
    <w:rsid w:val="00801DD9"/>
    <w:rPr>
      <w:rFonts w:ascii="黑体" w:eastAsia="黑体" w:hAnsi="宋体" w:cs="黑体" w:hint="eastAsia"/>
      <w:b/>
      <w:bCs/>
      <w:color w:val="000000"/>
      <w:sz w:val="20"/>
      <w:szCs w:val="20"/>
      <w:u w:val="none"/>
    </w:rPr>
  </w:style>
  <w:style w:type="character" w:customStyle="1" w:styleId="font151">
    <w:name w:val="font151"/>
    <w:basedOn w:val="a0"/>
    <w:qFormat/>
    <w:rsid w:val="00801DD9"/>
    <w:rPr>
      <w:rFonts w:ascii="Cambria Math" w:eastAsia="Cambria Math" w:hAnsi="Cambria Math" w:cs="Cambria Math"/>
      <w:color w:val="000000"/>
      <w:sz w:val="20"/>
      <w:szCs w:val="20"/>
      <w:u w:val="none"/>
    </w:rPr>
  </w:style>
  <w:style w:type="character" w:customStyle="1" w:styleId="font161">
    <w:name w:val="font161"/>
    <w:basedOn w:val="a0"/>
    <w:qFormat/>
    <w:rsid w:val="00801DD9"/>
    <w:rPr>
      <w:rFonts w:ascii="黑体" w:eastAsia="黑体" w:hAnsi="宋体" w:cs="黑体" w:hint="eastAsia"/>
      <w:color w:val="000000"/>
      <w:sz w:val="24"/>
      <w:szCs w:val="24"/>
      <w:u w:val="none"/>
    </w:rPr>
  </w:style>
  <w:style w:type="paragraph" w:customStyle="1" w:styleId="ac">
    <w:name w:val="段"/>
    <w:qFormat/>
    <w:rsid w:val="00801DD9"/>
    <w:pPr>
      <w:tabs>
        <w:tab w:val="center" w:pos="4201"/>
        <w:tab w:val="right" w:leader="dot" w:pos="9298"/>
      </w:tabs>
      <w:autoSpaceDE w:val="0"/>
      <w:autoSpaceDN w:val="0"/>
      <w:ind w:firstLineChars="200" w:firstLine="420"/>
      <w:jc w:val="both"/>
    </w:pPr>
    <w:rPr>
      <w:rFonts w:ascii="宋体"/>
      <w:sz w:val="21"/>
    </w:rPr>
  </w:style>
  <w:style w:type="paragraph" w:styleId="ad">
    <w:name w:val="Revision"/>
    <w:hidden/>
    <w:uiPriority w:val="99"/>
    <w:unhideWhenUsed/>
    <w:rsid w:val="001C4A0C"/>
    <w:rPr>
      <w:rFonts w:ascii="Calibri" w:hAnsi="Calibri"/>
      <w:kern w:val="2"/>
      <w:sz w:val="21"/>
      <w:szCs w:val="24"/>
    </w:rPr>
  </w:style>
  <w:style w:type="paragraph" w:styleId="ae">
    <w:name w:val="Document Map"/>
    <w:basedOn w:val="a"/>
    <w:link w:val="Char3"/>
    <w:uiPriority w:val="99"/>
    <w:semiHidden/>
    <w:unhideWhenUsed/>
    <w:rsid w:val="00D910F1"/>
    <w:rPr>
      <w:rFonts w:ascii="宋体"/>
      <w:sz w:val="18"/>
      <w:szCs w:val="18"/>
    </w:rPr>
  </w:style>
  <w:style w:type="character" w:customStyle="1" w:styleId="Char3">
    <w:name w:val="文档结构图 Char"/>
    <w:basedOn w:val="a0"/>
    <w:link w:val="ae"/>
    <w:uiPriority w:val="99"/>
    <w:semiHidden/>
    <w:rsid w:val="00D910F1"/>
    <w:rPr>
      <w:rFonts w:ascii="宋体" w:hAnsi="Calibri"/>
      <w:kern w:val="2"/>
      <w:sz w:val="18"/>
      <w:szCs w:val="18"/>
    </w:rPr>
  </w:style>
  <w:style w:type="paragraph" w:styleId="af">
    <w:name w:val="Balloon Text"/>
    <w:basedOn w:val="a"/>
    <w:link w:val="Char4"/>
    <w:uiPriority w:val="99"/>
    <w:semiHidden/>
    <w:unhideWhenUsed/>
    <w:rsid w:val="00D910F1"/>
    <w:rPr>
      <w:sz w:val="18"/>
      <w:szCs w:val="18"/>
    </w:rPr>
  </w:style>
  <w:style w:type="character" w:customStyle="1" w:styleId="Char4">
    <w:name w:val="批注框文本 Char"/>
    <w:basedOn w:val="a0"/>
    <w:link w:val="af"/>
    <w:uiPriority w:val="99"/>
    <w:semiHidden/>
    <w:rsid w:val="00D910F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35831;&#21333;&#29420;&#23558;&#20135;&#21697;&#30333;&#24213;&#22270;&#21457;&#33267;&#37038;&#31665;gdmpas@126.com"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D506B-A55E-6E47-8F7B-65B0E134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61</Pages>
  <Words>4064</Words>
  <Characters>23165</Characters>
  <Application>Microsoft Office Word</Application>
  <DocSecurity>0</DocSecurity>
  <Lines>193</Lines>
  <Paragraphs>54</Paragraphs>
  <ScaleCrop>false</ScaleCrop>
  <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广东省优质化妆品申报手册</dc:title>
  <dc:creator>zhiwei</dc:creator>
  <cp:lastModifiedBy>刘进寿</cp:lastModifiedBy>
  <cp:revision>189</cp:revision>
  <cp:lastPrinted>2025-07-23T08:38:00Z</cp:lastPrinted>
  <dcterms:created xsi:type="dcterms:W3CDTF">2022-09-18T09:32:00Z</dcterms:created>
  <dcterms:modified xsi:type="dcterms:W3CDTF">2025-07-23T08:49:00Z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eyJoZGlkIjoiNWY1NWZjMDg1NTRlY2I2NjgzZGFmNGFmZTlkOGRkMTgiLCJ1c2VySWQiOiIxNDUwOTU4MjU5In0=</vt:lpwstr>
  </property>
  <property fmtid="{D5CDD505-2E9C-101B-9397-08002B2CF9AE}" pid="4" name="ICV">
    <vt:lpwstr>EEA68D9F3FA4467F9412828FB8E5647F_12</vt:lpwstr>
  </property>
</Properties>
</file>